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7A" w:rsidRPr="0041697A" w:rsidRDefault="0041697A" w:rsidP="0041697A">
      <w:pPr>
        <w:pStyle w:val="Footer"/>
        <w:jc w:val="center"/>
        <w:rPr>
          <w:b/>
          <w:sz w:val="28"/>
          <w:szCs w:val="28"/>
          <w:lang w:val="de-DE"/>
        </w:rPr>
      </w:pPr>
      <w:bookmarkStart w:id="0" w:name="_GoBack"/>
      <w:bookmarkEnd w:id="0"/>
      <w:r w:rsidRPr="0041697A">
        <w:rPr>
          <w:b/>
          <w:sz w:val="28"/>
          <w:szCs w:val="28"/>
          <w:lang w:val="de-DE"/>
        </w:rPr>
        <w:t>Ministru kabineta rīkojuma projekta “Par atļauju Ringoldam Beinarovičam savienot amatus”</w:t>
      </w:r>
    </w:p>
    <w:p w:rsidR="00FB48A4" w:rsidRPr="0041697A" w:rsidRDefault="00FB48A4" w:rsidP="0041697A">
      <w:pPr>
        <w:tabs>
          <w:tab w:val="center" w:pos="4153"/>
          <w:tab w:val="right" w:pos="8306"/>
        </w:tabs>
        <w:spacing w:after="120"/>
        <w:jc w:val="center"/>
        <w:rPr>
          <w:rFonts w:eastAsia="Calibri"/>
          <w:b/>
          <w:bCs/>
          <w:sz w:val="28"/>
          <w:szCs w:val="28"/>
          <w:lang w:eastAsia="en-US"/>
        </w:rPr>
      </w:pPr>
      <w:r w:rsidRPr="0041697A">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3868C7" w:rsidRPr="0093291B" w:rsidTr="0041697A">
        <w:tc>
          <w:tcPr>
            <w:tcW w:w="9725" w:type="dxa"/>
            <w:gridSpan w:val="3"/>
            <w:vAlign w:val="center"/>
          </w:tcPr>
          <w:p w:rsidR="003868C7" w:rsidRPr="0093291B" w:rsidRDefault="003868C7" w:rsidP="0041697A">
            <w:pPr>
              <w:pStyle w:val="naisnod"/>
              <w:spacing w:before="0" w:after="0"/>
              <w:rPr>
                <w:sz w:val="28"/>
                <w:szCs w:val="28"/>
              </w:rPr>
            </w:pPr>
            <w:r w:rsidRPr="0093291B">
              <w:rPr>
                <w:sz w:val="28"/>
                <w:szCs w:val="28"/>
              </w:rPr>
              <w:t>I. Tiesību akta projekta izstrādes nepieciešamība</w:t>
            </w:r>
          </w:p>
        </w:tc>
      </w:tr>
      <w:tr w:rsidR="003868C7" w:rsidRPr="0093291B" w:rsidTr="0041697A">
        <w:trPr>
          <w:trHeight w:val="630"/>
        </w:trPr>
        <w:tc>
          <w:tcPr>
            <w:tcW w:w="550" w:type="dxa"/>
          </w:tcPr>
          <w:p w:rsidR="003868C7" w:rsidRPr="0093291B" w:rsidRDefault="003868C7" w:rsidP="0041697A">
            <w:pPr>
              <w:pStyle w:val="naiskr"/>
              <w:spacing w:before="0" w:after="0"/>
              <w:rPr>
                <w:sz w:val="28"/>
                <w:szCs w:val="28"/>
              </w:rPr>
            </w:pPr>
            <w:r w:rsidRPr="0093291B">
              <w:rPr>
                <w:sz w:val="28"/>
                <w:szCs w:val="28"/>
              </w:rPr>
              <w:t>1.</w:t>
            </w:r>
          </w:p>
        </w:tc>
        <w:tc>
          <w:tcPr>
            <w:tcW w:w="4315" w:type="dxa"/>
          </w:tcPr>
          <w:p w:rsidR="003868C7" w:rsidRPr="0093291B" w:rsidRDefault="003868C7" w:rsidP="0041697A">
            <w:pPr>
              <w:pStyle w:val="naiskr"/>
              <w:spacing w:before="0" w:after="0"/>
              <w:ind w:hanging="10"/>
              <w:rPr>
                <w:sz w:val="28"/>
                <w:szCs w:val="28"/>
              </w:rPr>
            </w:pPr>
            <w:r w:rsidRPr="0093291B">
              <w:rPr>
                <w:sz w:val="28"/>
                <w:szCs w:val="28"/>
              </w:rPr>
              <w:t>Pamatojums</w:t>
            </w:r>
          </w:p>
        </w:tc>
        <w:tc>
          <w:tcPr>
            <w:tcW w:w="4860" w:type="dxa"/>
          </w:tcPr>
          <w:p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rsidTr="0041697A">
        <w:trPr>
          <w:trHeight w:val="472"/>
        </w:trPr>
        <w:tc>
          <w:tcPr>
            <w:tcW w:w="550" w:type="dxa"/>
          </w:tcPr>
          <w:p w:rsidR="003868C7" w:rsidRPr="0093291B" w:rsidRDefault="003868C7" w:rsidP="0041697A">
            <w:pPr>
              <w:pStyle w:val="naiskr"/>
              <w:spacing w:before="0" w:after="0"/>
              <w:rPr>
                <w:sz w:val="28"/>
                <w:szCs w:val="28"/>
              </w:rPr>
            </w:pPr>
            <w:r w:rsidRPr="0093291B">
              <w:rPr>
                <w:sz w:val="28"/>
                <w:szCs w:val="28"/>
              </w:rPr>
              <w:t>2.</w:t>
            </w:r>
          </w:p>
        </w:tc>
        <w:tc>
          <w:tcPr>
            <w:tcW w:w="4315" w:type="dxa"/>
          </w:tcPr>
          <w:p w:rsidR="003868C7" w:rsidRPr="0093291B" w:rsidRDefault="003868C7" w:rsidP="0041697A">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68C7" w:rsidRPr="0093291B" w:rsidRDefault="003868C7" w:rsidP="0041697A">
            <w:pPr>
              <w:rPr>
                <w:sz w:val="28"/>
                <w:szCs w:val="28"/>
              </w:rPr>
            </w:pPr>
          </w:p>
          <w:p w:rsidR="003868C7" w:rsidRPr="0093291B" w:rsidRDefault="003868C7" w:rsidP="0041697A">
            <w:pPr>
              <w:rPr>
                <w:sz w:val="28"/>
                <w:szCs w:val="28"/>
              </w:rPr>
            </w:pPr>
          </w:p>
          <w:p w:rsidR="003868C7" w:rsidRPr="0093291B" w:rsidRDefault="003868C7" w:rsidP="0041697A">
            <w:pPr>
              <w:ind w:firstLine="720"/>
              <w:rPr>
                <w:sz w:val="28"/>
                <w:szCs w:val="28"/>
              </w:rPr>
            </w:pPr>
          </w:p>
        </w:tc>
        <w:tc>
          <w:tcPr>
            <w:tcW w:w="4860" w:type="dxa"/>
          </w:tcPr>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Saskaņā ar Likuma par ostām 8.panta trešo daļu Ventspils ostas valdē ir astoņi valdes locekļi: četri Ventspils pašvaldības pārstāvji, kurus amatā ieceļ un no amata atbrīvo ar Ventspils pilsētas domes lēmumu, un četri — ekonomikas ministra, finanšu ministra, satiksmes ministra un vides aizsardzības un reģionālās attīstības ministra izvirzīti pārstāvji, kurus amatā ieceļ un no amata atbrīvo Ministru kabinets. </w:t>
            </w:r>
          </w:p>
          <w:p w:rsidR="0070662B" w:rsidRPr="00FB48A4" w:rsidRDefault="0070662B" w:rsidP="0070662B">
            <w:pPr>
              <w:spacing w:after="120"/>
              <w:ind w:firstLine="720"/>
              <w:jc w:val="both"/>
              <w:rPr>
                <w:rFonts w:eastAsia="Calibri"/>
                <w:sz w:val="28"/>
                <w:szCs w:val="28"/>
                <w:lang w:eastAsia="en-US"/>
              </w:rPr>
            </w:pPr>
            <w:r w:rsidRPr="00FB48A4">
              <w:rPr>
                <w:rFonts w:eastAsia="Calibri"/>
                <w:sz w:val="28"/>
                <w:szCs w:val="28"/>
                <w:lang w:eastAsia="en-US"/>
              </w:rPr>
              <w:t xml:space="preserve">Ar </w:t>
            </w:r>
            <w:r>
              <w:rPr>
                <w:rFonts w:eastAsia="Calibri"/>
                <w:sz w:val="28"/>
                <w:szCs w:val="28"/>
                <w:lang w:eastAsia="en-US"/>
              </w:rPr>
              <w:t>Ministru kabineta 2009</w:t>
            </w:r>
            <w:r w:rsidRPr="00FB48A4">
              <w:rPr>
                <w:rFonts w:eastAsia="Calibri"/>
                <w:sz w:val="28"/>
                <w:szCs w:val="28"/>
                <w:lang w:eastAsia="en-US"/>
              </w:rPr>
              <w:t xml:space="preserve">.gada </w:t>
            </w:r>
            <w:r>
              <w:rPr>
                <w:rFonts w:eastAsia="Calibri"/>
                <w:sz w:val="28"/>
                <w:szCs w:val="28"/>
                <w:lang w:eastAsia="en-US"/>
              </w:rPr>
              <w:t>15.jūlija rīkojumu Nr.466</w:t>
            </w:r>
            <w:r w:rsidRPr="00FB48A4">
              <w:rPr>
                <w:rFonts w:eastAsia="Calibri"/>
                <w:sz w:val="28"/>
                <w:szCs w:val="28"/>
                <w:lang w:eastAsia="en-US"/>
              </w:rPr>
              <w:t xml:space="preserve"> „Par </w:t>
            </w:r>
            <w:proofErr w:type="spellStart"/>
            <w:r>
              <w:rPr>
                <w:rFonts w:eastAsia="Calibri"/>
                <w:sz w:val="28"/>
                <w:szCs w:val="28"/>
                <w:lang w:eastAsia="en-US"/>
              </w:rPr>
              <w:t>S.Bukanes</w:t>
            </w:r>
            <w:proofErr w:type="spellEnd"/>
            <w:r>
              <w:rPr>
                <w:rFonts w:eastAsia="Calibri"/>
                <w:sz w:val="28"/>
                <w:szCs w:val="28"/>
                <w:lang w:eastAsia="en-US"/>
              </w:rPr>
              <w:t xml:space="preserve"> </w:t>
            </w:r>
            <w:r w:rsidRPr="00FB48A4">
              <w:rPr>
                <w:rFonts w:eastAsia="Calibri"/>
                <w:sz w:val="28"/>
                <w:szCs w:val="28"/>
                <w:lang w:eastAsia="en-US"/>
              </w:rPr>
              <w:t xml:space="preserve">iecelšanu Ventspils ostas valdes locekļa amatā” Ventspils ostas valdē kā </w:t>
            </w:r>
            <w:r>
              <w:rPr>
                <w:rFonts w:eastAsia="Calibri"/>
                <w:sz w:val="28"/>
                <w:szCs w:val="28"/>
                <w:lang w:eastAsia="en-US"/>
              </w:rPr>
              <w:t>Finanšu ministrijas virzīts pārstāvis tika iecelta</w:t>
            </w:r>
            <w:r w:rsidRPr="00FB48A4">
              <w:rPr>
                <w:rFonts w:eastAsia="Calibri"/>
                <w:sz w:val="28"/>
                <w:szCs w:val="28"/>
                <w:lang w:eastAsia="en-US"/>
              </w:rPr>
              <w:t xml:space="preserve"> </w:t>
            </w:r>
            <w:r>
              <w:rPr>
                <w:rFonts w:eastAsia="Calibri"/>
                <w:sz w:val="28"/>
                <w:szCs w:val="28"/>
                <w:lang w:eastAsia="en-US"/>
              </w:rPr>
              <w:t xml:space="preserve">Sandra </w:t>
            </w:r>
            <w:proofErr w:type="spellStart"/>
            <w:r>
              <w:rPr>
                <w:rFonts w:eastAsia="Calibri"/>
                <w:sz w:val="28"/>
                <w:szCs w:val="28"/>
                <w:lang w:eastAsia="en-US"/>
              </w:rPr>
              <w:t>Bukane</w:t>
            </w:r>
            <w:proofErr w:type="spellEnd"/>
            <w:r w:rsidRPr="00FB48A4">
              <w:rPr>
                <w:rFonts w:eastAsia="Calibri"/>
                <w:sz w:val="28"/>
                <w:szCs w:val="28"/>
                <w:lang w:eastAsia="en-US"/>
              </w:rPr>
              <w:t>.</w:t>
            </w:r>
          </w:p>
          <w:p w:rsidR="0070662B" w:rsidRDefault="0070662B" w:rsidP="0070662B">
            <w:pPr>
              <w:ind w:firstLine="748"/>
              <w:jc w:val="both"/>
              <w:rPr>
                <w:rFonts w:eastAsia="Calibri"/>
                <w:sz w:val="28"/>
                <w:szCs w:val="28"/>
                <w:lang w:eastAsia="en-US"/>
              </w:rPr>
            </w:pPr>
            <w:r>
              <w:rPr>
                <w:rFonts w:eastAsia="Calibri"/>
                <w:sz w:val="28"/>
                <w:szCs w:val="28"/>
                <w:lang w:eastAsia="en-US"/>
              </w:rPr>
              <w:t xml:space="preserve">Finanšu ministre Dana Reizniece-Ozola ir nolēmusi izvirzīt darbam Ventspils ostā citu pārstāvi - finanšu ministres biroja vadītāju Ringoldu </w:t>
            </w:r>
            <w:proofErr w:type="spellStart"/>
            <w:r>
              <w:rPr>
                <w:rFonts w:eastAsia="Calibri"/>
                <w:sz w:val="28"/>
                <w:szCs w:val="28"/>
                <w:lang w:eastAsia="en-US"/>
              </w:rPr>
              <w:t>Beinaroviču</w:t>
            </w:r>
            <w:proofErr w:type="spellEnd"/>
            <w:r>
              <w:rPr>
                <w:rFonts w:eastAsia="Calibri"/>
                <w:sz w:val="28"/>
                <w:szCs w:val="28"/>
                <w:lang w:eastAsia="en-US"/>
              </w:rPr>
              <w:t>.</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Ir saņemts </w:t>
            </w:r>
            <w:r w:rsidR="00CB0F41">
              <w:rPr>
                <w:rFonts w:eastAsia="Calibri"/>
                <w:sz w:val="28"/>
                <w:szCs w:val="28"/>
                <w:lang w:eastAsia="en-US"/>
              </w:rPr>
              <w:t xml:space="preserve">Ringolda </w:t>
            </w:r>
            <w:proofErr w:type="spellStart"/>
            <w:r w:rsidR="00CB0F41">
              <w:rPr>
                <w:rFonts w:eastAsia="Calibri"/>
                <w:sz w:val="28"/>
                <w:szCs w:val="28"/>
                <w:lang w:eastAsia="en-US"/>
              </w:rPr>
              <w:t>Beinaroviča</w:t>
            </w:r>
            <w:proofErr w:type="spellEnd"/>
            <w:r w:rsidRPr="00FB48A4">
              <w:rPr>
                <w:rFonts w:eastAsia="Calibri"/>
                <w:sz w:val="28"/>
                <w:szCs w:val="28"/>
                <w:lang w:eastAsia="en-US"/>
              </w:rPr>
              <w:t xml:space="preserve"> 201</w:t>
            </w:r>
            <w:r w:rsidR="00CB0F41">
              <w:rPr>
                <w:rFonts w:eastAsia="Calibri"/>
                <w:sz w:val="28"/>
                <w:szCs w:val="28"/>
                <w:lang w:eastAsia="en-US"/>
              </w:rPr>
              <w:t>6</w:t>
            </w:r>
            <w:r w:rsidRPr="00FB48A4">
              <w:rPr>
                <w:rFonts w:eastAsia="Calibri"/>
                <w:sz w:val="28"/>
                <w:szCs w:val="28"/>
                <w:lang w:eastAsia="en-US"/>
              </w:rPr>
              <w:t xml:space="preserve">.gada </w:t>
            </w:r>
            <w:r w:rsidR="00CB0F41">
              <w:rPr>
                <w:rFonts w:eastAsia="Calibri"/>
                <w:sz w:val="28"/>
                <w:szCs w:val="28"/>
                <w:lang w:eastAsia="en-US"/>
              </w:rPr>
              <w:t>2</w:t>
            </w:r>
            <w:r w:rsidR="00EB7D13">
              <w:rPr>
                <w:rFonts w:eastAsia="Calibri"/>
                <w:sz w:val="28"/>
                <w:szCs w:val="28"/>
                <w:lang w:eastAsia="en-US"/>
              </w:rPr>
              <w:t>.</w:t>
            </w:r>
            <w:r w:rsidR="00CB0F41">
              <w:rPr>
                <w:rFonts w:eastAsia="Calibri"/>
                <w:sz w:val="28"/>
                <w:szCs w:val="28"/>
                <w:lang w:eastAsia="en-US"/>
              </w:rPr>
              <w:t>mart</w:t>
            </w:r>
            <w:r w:rsidR="00EB7D13">
              <w:rPr>
                <w:rFonts w:eastAsia="Calibri"/>
                <w:sz w:val="28"/>
                <w:szCs w:val="28"/>
                <w:lang w:eastAsia="en-US"/>
              </w:rPr>
              <w:t>a</w:t>
            </w:r>
            <w:r w:rsidRPr="00FB48A4">
              <w:rPr>
                <w:rFonts w:eastAsia="Calibri"/>
                <w:sz w:val="28"/>
                <w:szCs w:val="28"/>
                <w:lang w:eastAsia="en-US"/>
              </w:rPr>
              <w:t xml:space="preserve"> iesniegums, kurā izteikta piekrišana ieņemt Ventspils ostas valdes locekļa amatu un lūgums atļaut </w:t>
            </w:r>
            <w:r w:rsidRPr="00FB48A4">
              <w:rPr>
                <w:rFonts w:eastAsia="Calibri"/>
                <w:sz w:val="28"/>
                <w:szCs w:val="28"/>
                <w:lang w:eastAsia="en-US"/>
              </w:rPr>
              <w:lastRenderedPageBreak/>
              <w:t xml:space="preserve">savienot Ventspils ostas valdes locekļa amatu ar </w:t>
            </w:r>
            <w:r w:rsidR="00CB0F41">
              <w:rPr>
                <w:rFonts w:eastAsia="Calibri"/>
                <w:sz w:val="28"/>
                <w:szCs w:val="28"/>
                <w:lang w:eastAsia="en-US"/>
              </w:rPr>
              <w:t>finanšu</w:t>
            </w:r>
            <w:r w:rsidR="00EB7D13">
              <w:rPr>
                <w:rFonts w:eastAsia="Calibri"/>
                <w:sz w:val="28"/>
                <w:szCs w:val="28"/>
                <w:lang w:eastAsia="en-US"/>
              </w:rPr>
              <w:t xml:space="preserve"> ministres</w:t>
            </w:r>
            <w:r w:rsidRPr="00FB48A4">
              <w:rPr>
                <w:rFonts w:eastAsia="Calibri"/>
                <w:sz w:val="28"/>
                <w:szCs w:val="28"/>
                <w:lang w:eastAsia="en-US"/>
              </w:rPr>
              <w:t xml:space="preserve"> </w:t>
            </w:r>
            <w:r w:rsidR="00EB7D13">
              <w:rPr>
                <w:rFonts w:eastAsia="Calibri"/>
                <w:sz w:val="28"/>
                <w:szCs w:val="28"/>
                <w:lang w:eastAsia="en-US"/>
              </w:rPr>
              <w:t>Danas Reiznieces-Ozolas biroja vadītāja</w:t>
            </w:r>
            <w:r w:rsidRPr="00FB48A4">
              <w:rPr>
                <w:rFonts w:eastAsia="Calibri"/>
                <w:sz w:val="28"/>
                <w:szCs w:val="28"/>
                <w:lang w:eastAsia="en-US"/>
              </w:rPr>
              <w:t xml:space="preserve"> amatu.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Saskaņā ar likuma „Par interešu konflikta novēršanu valsts amatpersonu darbībā” (turpmāk – Interešu konflikta novēršanas likums) 4.panta 2</w:t>
            </w:r>
            <w:r w:rsidRPr="00FB48A4">
              <w:rPr>
                <w:rFonts w:eastAsia="Calibri"/>
                <w:sz w:val="28"/>
                <w:szCs w:val="28"/>
                <w:vertAlign w:val="superscript"/>
                <w:lang w:eastAsia="en-US"/>
              </w:rPr>
              <w:t>3</w:t>
            </w:r>
            <w:r w:rsidRPr="00FB48A4">
              <w:rPr>
                <w:rFonts w:eastAsia="Calibri"/>
                <w:sz w:val="28"/>
                <w:szCs w:val="28"/>
                <w:lang w:eastAsia="en-US"/>
              </w:rPr>
              <w:t xml:space="preserve">.daļu persona, kas ieņem ostas valdes locekļa amatu ir uzskatāma par valsts amatpersonu.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Interešu konflikta novēršanas likuma 7.panta 5</w:t>
            </w:r>
            <w:r w:rsidRPr="00FB48A4">
              <w:rPr>
                <w:rFonts w:eastAsia="Calibri"/>
                <w:sz w:val="28"/>
                <w:szCs w:val="28"/>
                <w:vertAlign w:val="superscript"/>
                <w:lang w:eastAsia="en-US"/>
              </w:rPr>
              <w:t>1</w:t>
            </w:r>
            <w:r w:rsidRPr="00FB48A4">
              <w:rPr>
                <w:rFonts w:eastAsia="Calibri"/>
                <w:sz w:val="28"/>
                <w:szCs w:val="28"/>
                <w:lang w:eastAsia="en-US"/>
              </w:rPr>
              <w:t>.daļa no</w:t>
            </w:r>
            <w:r w:rsidR="00E06A91">
              <w:rPr>
                <w:rFonts w:eastAsia="Calibri"/>
                <w:sz w:val="28"/>
                <w:szCs w:val="28"/>
                <w:lang w:eastAsia="en-US"/>
              </w:rPr>
              <w:t>teic</w:t>
            </w:r>
            <w:r w:rsidRPr="00FB48A4">
              <w:rPr>
                <w:rFonts w:eastAsia="Calibri"/>
                <w:sz w:val="28"/>
                <w:szCs w:val="28"/>
                <w:lang w:eastAsia="en-US"/>
              </w:rPr>
              <w:t xml:space="preserve">, ka šā likuma </w:t>
            </w:r>
            <w:hyperlink r:id="rId8" w:anchor="p4" w:history="1">
              <w:r w:rsidRPr="00FB48A4">
                <w:rPr>
                  <w:rFonts w:eastAsia="Calibri"/>
                  <w:sz w:val="28"/>
                  <w:szCs w:val="28"/>
                  <w:lang w:eastAsia="en-US"/>
                </w:rPr>
                <w:t>4.panta</w:t>
              </w:r>
            </w:hyperlink>
            <w:r w:rsidRPr="00FB48A4">
              <w:rPr>
                <w:rFonts w:eastAsia="Calibri"/>
                <w:sz w:val="28"/>
                <w:szCs w:val="28"/>
                <w:lang w:eastAsia="en-US"/>
              </w:rPr>
              <w:t xml:space="preserve"> 2.</w:t>
            </w:r>
            <w:r w:rsidRPr="00FB48A4">
              <w:rPr>
                <w:rFonts w:eastAsia="Calibri"/>
                <w:sz w:val="28"/>
                <w:szCs w:val="28"/>
                <w:vertAlign w:val="superscript"/>
                <w:lang w:eastAsia="en-US"/>
              </w:rPr>
              <w:t>3</w:t>
            </w:r>
            <w:r w:rsidRPr="00FB48A4">
              <w:rPr>
                <w:rFonts w:eastAsia="Calibri"/>
                <w:sz w:val="28"/>
                <w:szCs w:val="28"/>
                <w:lang w:eastAsia="en-US"/>
              </w:rPr>
              <w:t xml:space="preserve"> daļā minētajām amatpersonām, kurām šajā pantā nav noteikti īpaši amata savienošanas nosacījumi, ir atļauts savienot valsts amatpersonas amatu tikai ar:</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1) amatu, kuru tās ieņem saskaņā ar likumu, Ministru kabineta noteikumiem un rīkojumiem;</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 xml:space="preserve">2) amatu biedrībā vai nodibinājumā, politiskajā partijā, politisko partiju apvienībā vai reliģiskajā organizācijā; </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3) pedagoga, zinātnieka, ārsta, profesionāla sportista un radošo darbu;</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4) citu amatu, uzņēmuma līguma vai pilnvarojuma izpildi, ja to savienošana nerada interešu konfliktu un ir saņemta tās valsts amatpersonas vai koleģiālās institūcijas rakstveida atļauja, kura attiecīgo personu iecēlusi, ievēlējusi vai apstiprinājusi amatā.</w:t>
            </w:r>
          </w:p>
          <w:p w:rsidR="00FB48A4" w:rsidRPr="00FB48A4" w:rsidRDefault="00FB48A4" w:rsidP="00FB48A4">
            <w:pPr>
              <w:ind w:firstLine="748"/>
              <w:jc w:val="both"/>
              <w:rPr>
                <w:rFonts w:eastAsia="Calibri"/>
                <w:sz w:val="28"/>
                <w:szCs w:val="28"/>
                <w:lang w:eastAsia="en-US"/>
              </w:rPr>
            </w:pPr>
            <w:r w:rsidRPr="00FB48A4">
              <w:rPr>
                <w:rFonts w:eastAsia="Calibri"/>
                <w:sz w:val="28"/>
                <w:szCs w:val="28"/>
                <w:lang w:eastAsia="en-US"/>
              </w:rPr>
              <w:t>Tādējādi Ventspils ostas valdes locekļa amatu, ievērojot Interešu konflikta novēršanas likumā 8.</w:t>
            </w:r>
            <w:r w:rsidRPr="00FB48A4">
              <w:rPr>
                <w:rFonts w:eastAsia="Calibri"/>
                <w:sz w:val="28"/>
                <w:szCs w:val="28"/>
                <w:vertAlign w:val="superscript"/>
                <w:lang w:eastAsia="en-US"/>
              </w:rPr>
              <w:t>1</w:t>
            </w:r>
            <w:r w:rsidRPr="00FB48A4">
              <w:rPr>
                <w:rFonts w:eastAsia="Calibri"/>
                <w:sz w:val="28"/>
                <w:szCs w:val="28"/>
                <w:lang w:eastAsia="en-US"/>
              </w:rPr>
              <w:t xml:space="preserve">pantā noteikto valsts amatpersonas amata savienošanas ierobežojumu izpildes kārtību, var savienot ar citu amatu, uzņēmuma līguma vai pilnvarojuma izpildi, ja to savienošana nerada interešu konfliktu un ir saņemta tās valsts amatpersonas vai koleģiālās institūcijas rakstveida atļauja, kura attiecīgo personu iecēlusi, ievēlējusi vai apstiprinājusi amatā. </w:t>
            </w:r>
          </w:p>
          <w:p w:rsidR="00FB48A4" w:rsidRPr="00FB48A4" w:rsidRDefault="00FB48A4" w:rsidP="00FB48A4">
            <w:pPr>
              <w:spacing w:after="120"/>
              <w:ind w:firstLine="720"/>
              <w:jc w:val="both"/>
              <w:rPr>
                <w:rFonts w:eastAsia="Calibri"/>
                <w:sz w:val="28"/>
                <w:szCs w:val="28"/>
                <w:lang w:eastAsia="en-US"/>
              </w:rPr>
            </w:pPr>
            <w:r w:rsidRPr="00FB48A4">
              <w:rPr>
                <w:rFonts w:eastAsia="Calibri"/>
                <w:sz w:val="28"/>
                <w:szCs w:val="28"/>
                <w:lang w:eastAsia="en-US"/>
              </w:rPr>
              <w:t xml:space="preserve">Vienlaikus nepieciešams ievērot arī Interešu konflikta novēršanas likuma </w:t>
            </w:r>
            <w:r w:rsidRPr="00FB48A4">
              <w:rPr>
                <w:rFonts w:eastAsia="Calibri"/>
                <w:sz w:val="28"/>
                <w:szCs w:val="28"/>
                <w:lang w:eastAsia="en-US"/>
              </w:rPr>
              <w:lastRenderedPageBreak/>
              <w:t xml:space="preserve">6.panta otrajā daļā noteikto - ja likumā nav noteikti stingrāki ierobežojumi, valsts amatpersonai, ievērojot šā likuma </w:t>
            </w:r>
            <w:hyperlink r:id="rId9" w:anchor="p7" w:history="1">
              <w:r w:rsidRPr="00FB48A4">
                <w:rPr>
                  <w:rFonts w:eastAsia="Calibri"/>
                  <w:sz w:val="28"/>
                  <w:szCs w:val="28"/>
                  <w:lang w:eastAsia="en-US"/>
                </w:rPr>
                <w:t>7.panta</w:t>
              </w:r>
            </w:hyperlink>
            <w:r w:rsidRPr="00FB48A4">
              <w:rPr>
                <w:rFonts w:eastAsia="Calibri"/>
                <w:sz w:val="28"/>
                <w:szCs w:val="28"/>
                <w:lang w:eastAsia="en-US"/>
              </w:rPr>
              <w:t xml:space="preserve"> otrajā, trešajā, ceturtajā, piektajā, 5.</w:t>
            </w:r>
            <w:r w:rsidRPr="00FB48A4">
              <w:rPr>
                <w:rFonts w:eastAsia="Calibri"/>
                <w:sz w:val="28"/>
                <w:szCs w:val="28"/>
                <w:vertAlign w:val="superscript"/>
                <w:lang w:eastAsia="en-US"/>
              </w:rPr>
              <w:t>1</w:t>
            </w:r>
            <w:r w:rsidRPr="00FB48A4">
              <w:rPr>
                <w:rFonts w:eastAsia="Calibri"/>
                <w:sz w:val="28"/>
                <w:szCs w:val="28"/>
                <w:lang w:eastAsia="en-US"/>
              </w:rPr>
              <w:t>, sestajā, septītajā, astotajā un trīspadsmitajā daļā noteiktos speciālos amatu savienošanas ierobežojumus, ir atļauts savienot savu valsts amatpersonas amatu ne vairāk kā ar diviem citiem algotiem vai citādi atlīdzinātiem amatiem citās valsts vai pašvaldības institūcijās, kapitālsabiedrībās, kurās valsts vai pašvaldības daļa pamatkapitālā atsevišķi vai kopumā pārsniedz 50 procentus, vai kapitālsabiedrībās, kurās valsts vai pašvaldība vai valsts vai pašvaldības kapitālsabiedrība ir dalībnieks.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3868C7" w:rsidRPr="003D2613" w:rsidRDefault="00FB48A4" w:rsidP="00DE02BA">
            <w:pPr>
              <w:pStyle w:val="BodyTextIndent"/>
              <w:tabs>
                <w:tab w:val="left" w:pos="2280"/>
              </w:tabs>
              <w:ind w:left="0" w:firstLine="669"/>
              <w:jc w:val="both"/>
              <w:rPr>
                <w:sz w:val="28"/>
                <w:szCs w:val="28"/>
              </w:rPr>
            </w:pPr>
            <w:r w:rsidRPr="00FB48A4">
              <w:rPr>
                <w:rFonts w:eastAsia="Calibri"/>
                <w:sz w:val="28"/>
                <w:szCs w:val="28"/>
                <w:lang w:eastAsia="en-US"/>
              </w:rPr>
              <w:t xml:space="preserve">Ņemot vērā visu iepriekš minēto, ir izstrādāts Ministru kabineta rīkojuma projekts „Par atļauju </w:t>
            </w:r>
            <w:r w:rsidR="003829AC">
              <w:rPr>
                <w:rFonts w:eastAsia="Calibri"/>
                <w:sz w:val="28"/>
                <w:szCs w:val="28"/>
                <w:lang w:eastAsia="en-US"/>
              </w:rPr>
              <w:t xml:space="preserve">Ringoldam </w:t>
            </w:r>
            <w:proofErr w:type="spellStart"/>
            <w:r w:rsidR="003829AC">
              <w:rPr>
                <w:rFonts w:eastAsia="Calibri"/>
                <w:sz w:val="28"/>
                <w:szCs w:val="28"/>
                <w:lang w:eastAsia="en-US"/>
              </w:rPr>
              <w:t>Beinarovičam</w:t>
            </w:r>
            <w:proofErr w:type="spellEnd"/>
            <w:r w:rsidR="003829AC">
              <w:rPr>
                <w:rFonts w:eastAsia="Calibri"/>
                <w:sz w:val="28"/>
                <w:szCs w:val="28"/>
                <w:lang w:eastAsia="en-US"/>
              </w:rPr>
              <w:t xml:space="preserve"> </w:t>
            </w:r>
            <w:r w:rsidRPr="00FB48A4">
              <w:rPr>
                <w:rFonts w:eastAsia="Calibri"/>
                <w:sz w:val="28"/>
                <w:szCs w:val="28"/>
                <w:lang w:eastAsia="en-US"/>
              </w:rPr>
              <w:t>savienot amatus”</w:t>
            </w:r>
            <w:r w:rsidR="00F8294C">
              <w:rPr>
                <w:rFonts w:eastAsia="Calibri"/>
                <w:sz w:val="28"/>
                <w:szCs w:val="28"/>
                <w:lang w:eastAsia="en-US"/>
              </w:rPr>
              <w:t xml:space="preserve">, kas paredz atļaut savienot Ventspils ostas valdes locekļa amatu ar </w:t>
            </w:r>
            <w:r w:rsidR="00DE02BA">
              <w:rPr>
                <w:rFonts w:eastAsia="Calibri"/>
                <w:sz w:val="28"/>
                <w:szCs w:val="28"/>
                <w:lang w:eastAsia="en-US"/>
              </w:rPr>
              <w:t>finanšu</w:t>
            </w:r>
            <w:r w:rsidR="00F8294C">
              <w:rPr>
                <w:rFonts w:eastAsia="Calibri"/>
                <w:sz w:val="28"/>
                <w:szCs w:val="28"/>
                <w:lang w:eastAsia="en-US"/>
              </w:rPr>
              <w:t xml:space="preserve"> ministres biroja vadītāja amatu</w:t>
            </w:r>
            <w:r w:rsidRPr="00FB48A4">
              <w:rPr>
                <w:rFonts w:eastAsia="Calibri"/>
                <w:sz w:val="28"/>
                <w:szCs w:val="28"/>
                <w:lang w:eastAsia="en-US"/>
              </w:rPr>
              <w:t>.</w:t>
            </w:r>
          </w:p>
        </w:tc>
      </w:tr>
      <w:tr w:rsidR="003868C7" w:rsidRPr="0093291B" w:rsidTr="0041697A">
        <w:trPr>
          <w:trHeight w:val="1071"/>
        </w:trPr>
        <w:tc>
          <w:tcPr>
            <w:tcW w:w="550" w:type="dxa"/>
          </w:tcPr>
          <w:p w:rsidR="003868C7" w:rsidRPr="00624573" w:rsidRDefault="003868C7" w:rsidP="0041697A">
            <w:pPr>
              <w:pStyle w:val="naiskr"/>
              <w:spacing w:before="0" w:after="0"/>
              <w:rPr>
                <w:sz w:val="28"/>
                <w:szCs w:val="28"/>
              </w:rPr>
            </w:pPr>
            <w:r w:rsidRPr="00624573">
              <w:rPr>
                <w:sz w:val="28"/>
                <w:szCs w:val="28"/>
              </w:rPr>
              <w:lastRenderedPageBreak/>
              <w:t>3.</w:t>
            </w:r>
          </w:p>
        </w:tc>
        <w:tc>
          <w:tcPr>
            <w:tcW w:w="4315" w:type="dxa"/>
          </w:tcPr>
          <w:p w:rsidR="003868C7" w:rsidRPr="00624573" w:rsidRDefault="003868C7" w:rsidP="0041697A">
            <w:pPr>
              <w:pStyle w:val="naiskr"/>
              <w:spacing w:before="0" w:after="0"/>
              <w:rPr>
                <w:sz w:val="28"/>
                <w:szCs w:val="28"/>
              </w:rPr>
            </w:pPr>
            <w:r w:rsidRPr="00624573">
              <w:rPr>
                <w:sz w:val="28"/>
                <w:szCs w:val="28"/>
              </w:rPr>
              <w:t>Projekta izstrādē iesaistītās institūcijas</w:t>
            </w:r>
          </w:p>
        </w:tc>
        <w:tc>
          <w:tcPr>
            <w:tcW w:w="4860" w:type="dxa"/>
          </w:tcPr>
          <w:p w:rsidR="003868C7" w:rsidRPr="00624573" w:rsidRDefault="00DE02BA" w:rsidP="00C56DD6">
            <w:pPr>
              <w:pStyle w:val="FootnoteText"/>
              <w:rPr>
                <w:sz w:val="28"/>
                <w:szCs w:val="28"/>
              </w:rPr>
            </w:pPr>
            <w:r>
              <w:rPr>
                <w:sz w:val="28"/>
                <w:szCs w:val="28"/>
              </w:rPr>
              <w:t>Finanšu</w:t>
            </w:r>
            <w:r w:rsidR="00C56DD6">
              <w:rPr>
                <w:sz w:val="28"/>
                <w:szCs w:val="28"/>
              </w:rPr>
              <w:t xml:space="preserve"> ministrija</w:t>
            </w:r>
          </w:p>
        </w:tc>
      </w:tr>
      <w:tr w:rsidR="003868C7" w:rsidRPr="0093291B" w:rsidTr="0041697A">
        <w:tc>
          <w:tcPr>
            <w:tcW w:w="550" w:type="dxa"/>
          </w:tcPr>
          <w:p w:rsidR="003868C7" w:rsidRPr="00624573" w:rsidRDefault="003868C7" w:rsidP="0041697A">
            <w:pPr>
              <w:pStyle w:val="naiskr"/>
              <w:spacing w:before="0" w:after="0"/>
              <w:rPr>
                <w:sz w:val="28"/>
                <w:szCs w:val="28"/>
              </w:rPr>
            </w:pPr>
            <w:r w:rsidRPr="00624573">
              <w:rPr>
                <w:sz w:val="28"/>
                <w:szCs w:val="28"/>
              </w:rPr>
              <w:t>4.</w:t>
            </w:r>
          </w:p>
        </w:tc>
        <w:tc>
          <w:tcPr>
            <w:tcW w:w="4315" w:type="dxa"/>
          </w:tcPr>
          <w:p w:rsidR="003868C7" w:rsidRPr="00624573" w:rsidRDefault="003868C7" w:rsidP="0041697A">
            <w:pPr>
              <w:pStyle w:val="naiskr"/>
              <w:spacing w:before="0" w:after="0"/>
              <w:rPr>
                <w:sz w:val="28"/>
                <w:szCs w:val="28"/>
              </w:rPr>
            </w:pPr>
            <w:r w:rsidRPr="00624573">
              <w:rPr>
                <w:sz w:val="28"/>
                <w:szCs w:val="28"/>
              </w:rPr>
              <w:t>Cita informācija</w:t>
            </w:r>
          </w:p>
        </w:tc>
        <w:tc>
          <w:tcPr>
            <w:tcW w:w="4860" w:type="dxa"/>
          </w:tcPr>
          <w:p w:rsidR="003868C7" w:rsidRDefault="00FB48A4" w:rsidP="00FB48A4">
            <w:pPr>
              <w:pStyle w:val="naiskr"/>
              <w:spacing w:before="0" w:after="0"/>
              <w:jc w:val="both"/>
              <w:rPr>
                <w:sz w:val="28"/>
                <w:szCs w:val="28"/>
              </w:rPr>
            </w:pPr>
            <w:r>
              <w:rPr>
                <w:sz w:val="28"/>
                <w:szCs w:val="28"/>
              </w:rPr>
              <w:t xml:space="preserve">Šis Ministru kabineta rīkojuma projekts Ministru kabineta sēdē skatāms vienlaicīgi ar Ministru kabineta rīkojuma projektu „Par </w:t>
            </w:r>
            <w:r w:rsidR="00A03B95">
              <w:rPr>
                <w:sz w:val="28"/>
                <w:szCs w:val="28"/>
              </w:rPr>
              <w:t xml:space="preserve">Ringolda </w:t>
            </w:r>
            <w:proofErr w:type="spellStart"/>
            <w:r w:rsidR="00A03B95">
              <w:rPr>
                <w:sz w:val="28"/>
                <w:szCs w:val="28"/>
              </w:rPr>
              <w:t>Beinaroviča</w:t>
            </w:r>
            <w:proofErr w:type="spellEnd"/>
            <w:r>
              <w:rPr>
                <w:sz w:val="28"/>
                <w:szCs w:val="28"/>
              </w:rPr>
              <w:t xml:space="preserve"> iecelšanu Ventspils ostas valdes locekļa amatā”.</w:t>
            </w:r>
            <w:r w:rsidR="00A967DF">
              <w:rPr>
                <w:sz w:val="28"/>
                <w:szCs w:val="28"/>
              </w:rPr>
              <w:t xml:space="preserve"> </w:t>
            </w:r>
          </w:p>
          <w:p w:rsidR="00A967DF" w:rsidRPr="00624573" w:rsidRDefault="00A967DF" w:rsidP="00FB48A4">
            <w:pPr>
              <w:pStyle w:val="naiskr"/>
              <w:spacing w:before="0" w:after="0"/>
              <w:jc w:val="both"/>
              <w:rPr>
                <w:sz w:val="28"/>
                <w:szCs w:val="28"/>
              </w:rPr>
            </w:pPr>
            <w:r>
              <w:rPr>
                <w:sz w:val="28"/>
                <w:szCs w:val="28"/>
              </w:rPr>
              <w:t>Ņ</w:t>
            </w:r>
            <w:r w:rsidRPr="00A967DF">
              <w:rPr>
                <w:sz w:val="28"/>
                <w:szCs w:val="28"/>
              </w:rPr>
              <w:t xml:space="preserve">emot vērā pastāvošo praksi šāda veida jautājumu risināšanā Ministru kabinetā, lēmums par personas iecelšanu amatā un </w:t>
            </w:r>
            <w:r w:rsidRPr="00A967DF">
              <w:rPr>
                <w:sz w:val="28"/>
                <w:szCs w:val="28"/>
              </w:rPr>
              <w:lastRenderedPageBreak/>
              <w:t>atļauja personai savienot amatus tiek sniegta ar atsevišķiem rīkojumiem.</w:t>
            </w:r>
          </w:p>
        </w:tc>
      </w:tr>
    </w:tbl>
    <w:p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4855"/>
        <w:gridCol w:w="4500"/>
      </w:tblGrid>
      <w:tr w:rsidR="003868C7" w:rsidRPr="0093291B" w:rsidTr="008E1BE3">
        <w:tc>
          <w:tcPr>
            <w:tcW w:w="9768" w:type="dxa"/>
            <w:gridSpan w:val="3"/>
            <w:vAlign w:val="center"/>
          </w:tcPr>
          <w:p w:rsidR="003868C7" w:rsidRPr="0093291B" w:rsidRDefault="003868C7" w:rsidP="0041697A">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rsidTr="008E1BE3">
        <w:trPr>
          <w:trHeight w:val="467"/>
        </w:trPr>
        <w:tc>
          <w:tcPr>
            <w:tcW w:w="413" w:type="dxa"/>
          </w:tcPr>
          <w:p w:rsidR="003868C7" w:rsidRPr="0093291B" w:rsidRDefault="003868C7" w:rsidP="0041697A">
            <w:pPr>
              <w:pStyle w:val="naiskr"/>
              <w:spacing w:before="0" w:after="0"/>
              <w:rPr>
                <w:sz w:val="28"/>
                <w:szCs w:val="28"/>
              </w:rPr>
            </w:pPr>
            <w:r w:rsidRPr="0093291B">
              <w:rPr>
                <w:sz w:val="28"/>
                <w:szCs w:val="28"/>
              </w:rPr>
              <w:t>1.</w:t>
            </w:r>
          </w:p>
        </w:tc>
        <w:tc>
          <w:tcPr>
            <w:tcW w:w="4855" w:type="dxa"/>
          </w:tcPr>
          <w:p w:rsidR="003868C7" w:rsidRPr="0093291B" w:rsidRDefault="003868C7" w:rsidP="0041697A">
            <w:pPr>
              <w:pStyle w:val="naiskr"/>
              <w:spacing w:before="0" w:after="0"/>
              <w:rPr>
                <w:sz w:val="28"/>
                <w:szCs w:val="28"/>
              </w:rPr>
            </w:pPr>
            <w:r w:rsidRPr="0093291B">
              <w:rPr>
                <w:sz w:val="28"/>
                <w:szCs w:val="28"/>
              </w:rPr>
              <w:t xml:space="preserve">Sabiedrības </w:t>
            </w:r>
            <w:proofErr w:type="spellStart"/>
            <w:r w:rsidRPr="0093291B">
              <w:rPr>
                <w:sz w:val="28"/>
                <w:szCs w:val="28"/>
              </w:rPr>
              <w:t>mērķgrupas</w:t>
            </w:r>
            <w:proofErr w:type="spellEnd"/>
            <w:r w:rsidRPr="0093291B">
              <w:rPr>
                <w:sz w:val="28"/>
                <w:szCs w:val="28"/>
              </w:rPr>
              <w:t>, kuras tiesiskais regulējums ietekmē vai varētu ietekmēt</w:t>
            </w:r>
          </w:p>
        </w:tc>
        <w:tc>
          <w:tcPr>
            <w:tcW w:w="4500" w:type="dxa"/>
          </w:tcPr>
          <w:p w:rsidR="003868C7" w:rsidRPr="0093291B" w:rsidRDefault="003868C7" w:rsidP="00C56DD6">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pieņemt lēmumu par valdes locekļu iecelšanu Ventspils ostas valdē</w:t>
            </w:r>
            <w:r w:rsidR="00C56DD6">
              <w:rPr>
                <w:sz w:val="28"/>
                <w:szCs w:val="28"/>
              </w:rPr>
              <w:t>.</w:t>
            </w:r>
            <w:r w:rsidR="00A967DF">
              <w:rPr>
                <w:sz w:val="28"/>
                <w:szCs w:val="28"/>
              </w:rPr>
              <w:t xml:space="preserve"> </w:t>
            </w:r>
            <w:r w:rsidR="00C56DD6">
              <w:rPr>
                <w:sz w:val="28"/>
                <w:szCs w:val="28"/>
              </w:rPr>
              <w:t>L</w:t>
            </w:r>
            <w:r w:rsidR="00A967DF">
              <w:rPr>
                <w:sz w:val="28"/>
                <w:szCs w:val="28"/>
              </w:rPr>
              <w:t xml:space="preserve">īdz ar to Ministru kabineta </w:t>
            </w:r>
            <w:r w:rsidR="00C56DD6">
              <w:rPr>
                <w:sz w:val="28"/>
                <w:szCs w:val="28"/>
              </w:rPr>
              <w:t>rīkojuma projekts</w:t>
            </w:r>
            <w:r w:rsidR="00A967DF">
              <w:rPr>
                <w:sz w:val="28"/>
                <w:szCs w:val="28"/>
              </w:rPr>
              <w:t xml:space="preserve"> skars konkrēto fizisko personu, kura tiks iecelta par Ventspils ostas valdes locekli.</w:t>
            </w:r>
          </w:p>
        </w:tc>
      </w:tr>
      <w:tr w:rsidR="003868C7" w:rsidRPr="0093291B" w:rsidTr="008E1BE3">
        <w:trPr>
          <w:trHeight w:val="523"/>
        </w:trPr>
        <w:tc>
          <w:tcPr>
            <w:tcW w:w="413" w:type="dxa"/>
          </w:tcPr>
          <w:p w:rsidR="003868C7" w:rsidRPr="0093291B" w:rsidRDefault="003868C7" w:rsidP="0041697A">
            <w:pPr>
              <w:pStyle w:val="naiskr"/>
              <w:spacing w:before="0" w:after="0"/>
              <w:rPr>
                <w:sz w:val="28"/>
                <w:szCs w:val="28"/>
              </w:rPr>
            </w:pPr>
            <w:r w:rsidRPr="0093291B">
              <w:rPr>
                <w:sz w:val="28"/>
                <w:szCs w:val="28"/>
              </w:rPr>
              <w:t>2.</w:t>
            </w:r>
          </w:p>
        </w:tc>
        <w:tc>
          <w:tcPr>
            <w:tcW w:w="4855" w:type="dxa"/>
          </w:tcPr>
          <w:p w:rsidR="003868C7" w:rsidRPr="0093291B" w:rsidRDefault="003868C7" w:rsidP="0041697A">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3868C7" w:rsidRPr="0093291B" w:rsidRDefault="003868C7" w:rsidP="0041697A">
            <w:pPr>
              <w:pStyle w:val="naiskr"/>
              <w:spacing w:before="0" w:after="0"/>
              <w:jc w:val="both"/>
              <w:rPr>
                <w:sz w:val="28"/>
                <w:szCs w:val="28"/>
              </w:rPr>
            </w:pPr>
            <w:r w:rsidRPr="0093291B">
              <w:rPr>
                <w:sz w:val="28"/>
                <w:szCs w:val="28"/>
              </w:rPr>
              <w:t>Nav.</w:t>
            </w:r>
          </w:p>
        </w:tc>
      </w:tr>
      <w:tr w:rsidR="003868C7" w:rsidRPr="0093291B" w:rsidTr="008E1BE3">
        <w:trPr>
          <w:trHeight w:val="998"/>
        </w:trPr>
        <w:tc>
          <w:tcPr>
            <w:tcW w:w="413" w:type="dxa"/>
          </w:tcPr>
          <w:p w:rsidR="003868C7" w:rsidRPr="0093291B" w:rsidRDefault="003868C7" w:rsidP="0041697A">
            <w:pPr>
              <w:pStyle w:val="naiskr"/>
              <w:spacing w:before="0" w:after="0"/>
              <w:rPr>
                <w:sz w:val="28"/>
                <w:szCs w:val="28"/>
              </w:rPr>
            </w:pPr>
            <w:r w:rsidRPr="0093291B">
              <w:rPr>
                <w:sz w:val="28"/>
                <w:szCs w:val="28"/>
              </w:rPr>
              <w:t>3.</w:t>
            </w:r>
          </w:p>
        </w:tc>
        <w:tc>
          <w:tcPr>
            <w:tcW w:w="4855" w:type="dxa"/>
          </w:tcPr>
          <w:p w:rsidR="003868C7" w:rsidRPr="0093291B" w:rsidRDefault="003868C7" w:rsidP="0041697A">
            <w:pPr>
              <w:pStyle w:val="naiskr"/>
              <w:spacing w:before="0" w:after="0"/>
              <w:rPr>
                <w:sz w:val="28"/>
                <w:szCs w:val="28"/>
              </w:rPr>
            </w:pPr>
            <w:r w:rsidRPr="0093291B">
              <w:rPr>
                <w:sz w:val="28"/>
                <w:szCs w:val="28"/>
              </w:rPr>
              <w:t>Administratīvo izmaksu monetārs novērtējums</w:t>
            </w:r>
          </w:p>
        </w:tc>
        <w:tc>
          <w:tcPr>
            <w:tcW w:w="4500" w:type="dxa"/>
          </w:tcPr>
          <w:p w:rsidR="003868C7" w:rsidRPr="0093291B" w:rsidRDefault="003868C7" w:rsidP="0041697A">
            <w:pPr>
              <w:pStyle w:val="naiskr"/>
              <w:spacing w:before="120" w:after="120"/>
              <w:rPr>
                <w:sz w:val="28"/>
                <w:szCs w:val="28"/>
              </w:rPr>
            </w:pPr>
            <w:r w:rsidRPr="0093291B">
              <w:rPr>
                <w:sz w:val="28"/>
                <w:szCs w:val="28"/>
              </w:rPr>
              <w:t>Nav.</w:t>
            </w:r>
          </w:p>
          <w:p w:rsidR="003868C7" w:rsidRPr="0093291B" w:rsidRDefault="003868C7" w:rsidP="0041697A">
            <w:pPr>
              <w:pStyle w:val="naiskr"/>
              <w:spacing w:before="120" w:after="120"/>
              <w:rPr>
                <w:sz w:val="28"/>
                <w:szCs w:val="28"/>
              </w:rPr>
            </w:pPr>
          </w:p>
          <w:p w:rsidR="003868C7" w:rsidRPr="0093291B" w:rsidRDefault="003868C7" w:rsidP="0041697A">
            <w:pPr>
              <w:pStyle w:val="naiskr"/>
              <w:spacing w:before="120" w:after="120"/>
              <w:rPr>
                <w:sz w:val="28"/>
                <w:szCs w:val="28"/>
              </w:rPr>
            </w:pPr>
          </w:p>
        </w:tc>
      </w:tr>
      <w:tr w:rsidR="003868C7" w:rsidRPr="0093291B" w:rsidTr="008E1BE3">
        <w:tc>
          <w:tcPr>
            <w:tcW w:w="413" w:type="dxa"/>
          </w:tcPr>
          <w:p w:rsidR="003868C7" w:rsidRPr="0093291B" w:rsidRDefault="003868C7" w:rsidP="0041697A">
            <w:pPr>
              <w:pStyle w:val="naiskr"/>
              <w:spacing w:before="0" w:after="0"/>
              <w:rPr>
                <w:sz w:val="28"/>
                <w:szCs w:val="28"/>
              </w:rPr>
            </w:pPr>
            <w:r w:rsidRPr="0093291B">
              <w:rPr>
                <w:sz w:val="28"/>
                <w:szCs w:val="28"/>
              </w:rPr>
              <w:t>4.</w:t>
            </w:r>
          </w:p>
        </w:tc>
        <w:tc>
          <w:tcPr>
            <w:tcW w:w="4855" w:type="dxa"/>
          </w:tcPr>
          <w:p w:rsidR="003868C7" w:rsidRPr="0093291B" w:rsidRDefault="003868C7" w:rsidP="0041697A">
            <w:pPr>
              <w:pStyle w:val="naiskr"/>
              <w:spacing w:before="0" w:after="0"/>
              <w:rPr>
                <w:sz w:val="28"/>
                <w:szCs w:val="28"/>
              </w:rPr>
            </w:pPr>
            <w:r w:rsidRPr="0093291B">
              <w:rPr>
                <w:sz w:val="28"/>
                <w:szCs w:val="28"/>
              </w:rPr>
              <w:t>Cita informācija</w:t>
            </w:r>
          </w:p>
        </w:tc>
        <w:tc>
          <w:tcPr>
            <w:tcW w:w="4500" w:type="dxa"/>
          </w:tcPr>
          <w:p w:rsidR="003868C7" w:rsidRPr="0093291B" w:rsidRDefault="003868C7" w:rsidP="0041697A">
            <w:pPr>
              <w:pStyle w:val="naiskr"/>
              <w:spacing w:before="0" w:after="0"/>
              <w:rPr>
                <w:sz w:val="28"/>
                <w:szCs w:val="28"/>
              </w:rPr>
            </w:pPr>
            <w:r w:rsidRPr="0093291B">
              <w:rPr>
                <w:sz w:val="28"/>
                <w:szCs w:val="28"/>
              </w:rPr>
              <w:t>Nav.</w:t>
            </w:r>
          </w:p>
        </w:tc>
      </w:tr>
    </w:tbl>
    <w:p w:rsidR="006C62AB" w:rsidRDefault="006C62AB" w:rsidP="003868C7">
      <w:pPr>
        <w:spacing w:before="360" w:after="360"/>
        <w:ind w:firstLine="720"/>
        <w:rPr>
          <w:b/>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4273"/>
        <w:gridCol w:w="5128"/>
      </w:tblGrid>
      <w:tr w:rsidR="006C62AB" w:rsidRPr="0093291B" w:rsidTr="008E1BE3">
        <w:tc>
          <w:tcPr>
            <w:tcW w:w="9782" w:type="dxa"/>
            <w:gridSpan w:val="3"/>
            <w:tcBorders>
              <w:top w:val="single" w:sz="4" w:space="0" w:color="auto"/>
            </w:tcBorders>
          </w:tcPr>
          <w:p w:rsidR="006C62AB" w:rsidRPr="0093291B" w:rsidRDefault="006C62AB" w:rsidP="0041697A">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rsidTr="008E1BE3">
        <w:trPr>
          <w:trHeight w:val="427"/>
        </w:trPr>
        <w:tc>
          <w:tcPr>
            <w:tcW w:w="317" w:type="dxa"/>
          </w:tcPr>
          <w:p w:rsidR="006C62AB" w:rsidRPr="0093291B" w:rsidRDefault="006C62AB" w:rsidP="0041697A">
            <w:pPr>
              <w:pStyle w:val="naisnod"/>
              <w:spacing w:before="0" w:after="0"/>
              <w:ind w:left="57" w:right="57"/>
              <w:jc w:val="left"/>
              <w:rPr>
                <w:b w:val="0"/>
                <w:sz w:val="28"/>
                <w:szCs w:val="28"/>
              </w:rPr>
            </w:pPr>
            <w:r>
              <w:rPr>
                <w:b w:val="0"/>
                <w:sz w:val="28"/>
                <w:szCs w:val="28"/>
              </w:rPr>
              <w:t>1.</w:t>
            </w:r>
          </w:p>
        </w:tc>
        <w:tc>
          <w:tcPr>
            <w:tcW w:w="4301" w:type="dxa"/>
          </w:tcPr>
          <w:p w:rsidR="006C62AB" w:rsidRPr="0093291B" w:rsidRDefault="006C62AB" w:rsidP="0041697A">
            <w:pPr>
              <w:pStyle w:val="naisf"/>
              <w:spacing w:before="0" w:after="0"/>
              <w:ind w:left="57" w:right="57" w:firstLine="0"/>
              <w:jc w:val="left"/>
              <w:rPr>
                <w:sz w:val="28"/>
                <w:szCs w:val="28"/>
              </w:rPr>
            </w:pPr>
            <w:r w:rsidRPr="006C62AB">
              <w:rPr>
                <w:sz w:val="28"/>
                <w:szCs w:val="28"/>
              </w:rPr>
              <w:t>Nepieciešamie saistītie tiesību aktu projekti</w:t>
            </w:r>
          </w:p>
        </w:tc>
        <w:tc>
          <w:tcPr>
            <w:tcW w:w="5164" w:type="dxa"/>
          </w:tcPr>
          <w:p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151D31">
              <w:rPr>
                <w:iCs/>
                <w:sz w:val="28"/>
                <w:szCs w:val="28"/>
              </w:rPr>
              <w:t xml:space="preserve">Ringolda </w:t>
            </w:r>
            <w:proofErr w:type="spellStart"/>
            <w:r w:rsidR="00151D31">
              <w:rPr>
                <w:iCs/>
                <w:sz w:val="28"/>
                <w:szCs w:val="28"/>
              </w:rPr>
              <w:t>Beinaroviča</w:t>
            </w:r>
            <w:proofErr w:type="spellEnd"/>
            <w:r w:rsidRPr="006C62AB">
              <w:rPr>
                <w:iCs/>
                <w:sz w:val="28"/>
                <w:szCs w:val="28"/>
              </w:rPr>
              <w:t xml:space="preserve"> iecelšanu Ventspils ostas valdes locekļa amatā”</w:t>
            </w:r>
            <w:r>
              <w:rPr>
                <w:iCs/>
                <w:sz w:val="28"/>
                <w:szCs w:val="28"/>
              </w:rPr>
              <w:t xml:space="preserve">; </w:t>
            </w:r>
          </w:p>
          <w:p w:rsidR="006C62A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r w:rsidR="003C6C85">
              <w:rPr>
                <w:iCs/>
                <w:sz w:val="28"/>
                <w:szCs w:val="28"/>
              </w:rPr>
              <w:t xml:space="preserve">Sandras </w:t>
            </w:r>
            <w:proofErr w:type="spellStart"/>
            <w:r w:rsidR="00151D31">
              <w:rPr>
                <w:iCs/>
                <w:sz w:val="28"/>
                <w:szCs w:val="28"/>
              </w:rPr>
              <w:t>Bukan</w:t>
            </w:r>
            <w:r w:rsidR="003C6C85">
              <w:rPr>
                <w:iCs/>
                <w:sz w:val="28"/>
                <w:szCs w:val="28"/>
              </w:rPr>
              <w:t>es</w:t>
            </w:r>
            <w:proofErr w:type="spellEnd"/>
            <w:r w:rsidR="006C62AB" w:rsidRPr="006C62AB">
              <w:rPr>
                <w:iCs/>
                <w:sz w:val="28"/>
                <w:szCs w:val="28"/>
              </w:rPr>
              <w:t xml:space="preserve"> atbrīvošanu no Ventspils ostas valdes locekļa amata</w:t>
            </w:r>
            <w:r>
              <w:rPr>
                <w:iCs/>
                <w:sz w:val="28"/>
                <w:szCs w:val="28"/>
              </w:rPr>
              <w:t>”</w:t>
            </w:r>
            <w:r w:rsidR="006C62AB">
              <w:rPr>
                <w:iCs/>
                <w:sz w:val="28"/>
                <w:szCs w:val="28"/>
              </w:rPr>
              <w:t>;</w:t>
            </w:r>
          </w:p>
          <w:p w:rsidR="006C62AB" w:rsidRPr="0093291B" w:rsidRDefault="00AC49FD" w:rsidP="006C62AB">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Grozījums Ministru kabineta 2003.gada 24.decembra rīkojumā Nr.808 "Par valsts pārstāvju iecelšanu Ventspils ostas valdes locekļu amatos"</w:t>
            </w:r>
            <w:r>
              <w:rPr>
                <w:iCs/>
                <w:sz w:val="28"/>
                <w:szCs w:val="28"/>
              </w:rPr>
              <w:t>”</w:t>
            </w:r>
            <w:r w:rsidR="006C62AB">
              <w:rPr>
                <w:iCs/>
                <w:sz w:val="28"/>
                <w:szCs w:val="28"/>
              </w:rPr>
              <w:t>.</w:t>
            </w:r>
          </w:p>
        </w:tc>
      </w:tr>
      <w:tr w:rsidR="006C62AB" w:rsidRPr="0093291B" w:rsidTr="008E1BE3">
        <w:trPr>
          <w:trHeight w:val="463"/>
        </w:trPr>
        <w:tc>
          <w:tcPr>
            <w:tcW w:w="317" w:type="dxa"/>
          </w:tcPr>
          <w:p w:rsidR="006C62AB" w:rsidRPr="0093291B" w:rsidRDefault="006C62AB" w:rsidP="0041697A">
            <w:pPr>
              <w:pStyle w:val="naisnod"/>
              <w:spacing w:before="0" w:after="0"/>
              <w:ind w:left="57" w:right="57"/>
              <w:jc w:val="left"/>
              <w:rPr>
                <w:b w:val="0"/>
                <w:sz w:val="28"/>
                <w:szCs w:val="28"/>
              </w:rPr>
            </w:pPr>
            <w:r w:rsidRPr="0093291B">
              <w:rPr>
                <w:b w:val="0"/>
                <w:sz w:val="28"/>
                <w:szCs w:val="28"/>
              </w:rPr>
              <w:t>2.</w:t>
            </w:r>
          </w:p>
        </w:tc>
        <w:tc>
          <w:tcPr>
            <w:tcW w:w="4301" w:type="dxa"/>
          </w:tcPr>
          <w:p w:rsidR="006C62AB" w:rsidRPr="0093291B" w:rsidRDefault="006C62AB" w:rsidP="0041697A">
            <w:pPr>
              <w:pStyle w:val="naisf"/>
              <w:spacing w:before="0" w:after="0"/>
              <w:ind w:left="57" w:right="57" w:firstLine="0"/>
              <w:jc w:val="left"/>
              <w:rPr>
                <w:sz w:val="28"/>
                <w:szCs w:val="28"/>
              </w:rPr>
            </w:pPr>
            <w:r w:rsidRPr="006C62AB">
              <w:rPr>
                <w:sz w:val="28"/>
                <w:szCs w:val="28"/>
              </w:rPr>
              <w:t>Atbildīgā institūcija</w:t>
            </w:r>
          </w:p>
        </w:tc>
        <w:tc>
          <w:tcPr>
            <w:tcW w:w="5164" w:type="dxa"/>
          </w:tcPr>
          <w:p w:rsidR="006C62AB" w:rsidRPr="006C62AB" w:rsidRDefault="008E3347" w:rsidP="0041697A">
            <w:pPr>
              <w:pStyle w:val="naisnod"/>
              <w:spacing w:before="0" w:after="0"/>
              <w:ind w:left="57" w:right="57"/>
              <w:jc w:val="both"/>
              <w:rPr>
                <w:b w:val="0"/>
                <w:iCs/>
                <w:sz w:val="28"/>
                <w:szCs w:val="28"/>
              </w:rPr>
            </w:pPr>
            <w:r>
              <w:rPr>
                <w:b w:val="0"/>
                <w:sz w:val="28"/>
                <w:szCs w:val="28"/>
              </w:rPr>
              <w:t>Finanšu</w:t>
            </w:r>
            <w:r w:rsidR="006C62AB" w:rsidRPr="006C62AB">
              <w:rPr>
                <w:b w:val="0"/>
                <w:sz w:val="28"/>
                <w:szCs w:val="28"/>
              </w:rPr>
              <w:t xml:space="preserve"> ministrija</w:t>
            </w:r>
          </w:p>
        </w:tc>
      </w:tr>
      <w:tr w:rsidR="006C62AB" w:rsidRPr="0093291B" w:rsidTr="008E1BE3">
        <w:trPr>
          <w:trHeight w:val="591"/>
        </w:trPr>
        <w:tc>
          <w:tcPr>
            <w:tcW w:w="317" w:type="dxa"/>
          </w:tcPr>
          <w:p w:rsidR="006C62AB" w:rsidRPr="0093291B" w:rsidRDefault="006C62AB" w:rsidP="0041697A">
            <w:pPr>
              <w:pStyle w:val="naisnod"/>
              <w:spacing w:before="0" w:after="0"/>
              <w:ind w:left="57" w:right="57"/>
              <w:jc w:val="left"/>
              <w:rPr>
                <w:b w:val="0"/>
                <w:sz w:val="28"/>
                <w:szCs w:val="28"/>
              </w:rPr>
            </w:pPr>
            <w:r w:rsidRPr="0093291B">
              <w:rPr>
                <w:b w:val="0"/>
                <w:sz w:val="28"/>
                <w:szCs w:val="28"/>
              </w:rPr>
              <w:t>3.</w:t>
            </w:r>
          </w:p>
        </w:tc>
        <w:tc>
          <w:tcPr>
            <w:tcW w:w="4301" w:type="dxa"/>
          </w:tcPr>
          <w:p w:rsidR="006C62AB" w:rsidRPr="0093291B" w:rsidRDefault="006C62AB" w:rsidP="0041697A">
            <w:pPr>
              <w:pStyle w:val="naisf"/>
              <w:spacing w:before="0" w:after="0"/>
              <w:ind w:left="57" w:right="57" w:firstLine="0"/>
              <w:jc w:val="left"/>
              <w:rPr>
                <w:sz w:val="28"/>
                <w:szCs w:val="28"/>
              </w:rPr>
            </w:pPr>
            <w:r w:rsidRPr="0093291B">
              <w:rPr>
                <w:sz w:val="28"/>
                <w:szCs w:val="28"/>
              </w:rPr>
              <w:t>Cita informācija</w:t>
            </w:r>
          </w:p>
        </w:tc>
        <w:tc>
          <w:tcPr>
            <w:tcW w:w="5164" w:type="dxa"/>
          </w:tcPr>
          <w:p w:rsidR="006C62AB" w:rsidRPr="0093291B" w:rsidRDefault="006C62AB" w:rsidP="003C6C85">
            <w:pPr>
              <w:pStyle w:val="naisnod"/>
              <w:spacing w:before="0" w:after="0"/>
              <w:ind w:left="57" w:right="57"/>
              <w:jc w:val="both"/>
              <w:rPr>
                <w:b w:val="0"/>
                <w:sz w:val="28"/>
                <w:szCs w:val="28"/>
                <w:highlight w:val="yellow"/>
              </w:rPr>
            </w:pPr>
            <w:r>
              <w:rPr>
                <w:b w:val="0"/>
                <w:sz w:val="28"/>
                <w:szCs w:val="28"/>
              </w:rPr>
              <w:t>Visi saistītie Ministru kabineta rīkojumu projekti izskatāmi vienā Ministru kabineta sēdē.</w:t>
            </w:r>
          </w:p>
        </w:tc>
      </w:tr>
    </w:tbl>
    <w:p w:rsidR="003868C7" w:rsidRPr="0093291B" w:rsidRDefault="003868C7" w:rsidP="003868C7">
      <w:pPr>
        <w:spacing w:before="360" w:after="360"/>
        <w:ind w:firstLine="720"/>
        <w:rPr>
          <w:b/>
          <w:sz w:val="28"/>
          <w:szCs w:val="28"/>
        </w:rPr>
      </w:pPr>
      <w:r w:rsidRPr="0093291B">
        <w:rPr>
          <w:b/>
          <w:sz w:val="28"/>
          <w:szCs w:val="28"/>
        </w:rPr>
        <w:t xml:space="preserve">Anotācijas </w:t>
      </w:r>
      <w:r w:rsidR="00FB48A4">
        <w:rPr>
          <w:b/>
          <w:sz w:val="28"/>
          <w:szCs w:val="28"/>
        </w:rPr>
        <w:t xml:space="preserve"> III, </w:t>
      </w:r>
      <w:r w:rsidRPr="0093291B">
        <w:rPr>
          <w:b/>
          <w:sz w:val="28"/>
          <w:szCs w:val="28"/>
        </w:rPr>
        <w:t xml:space="preserve"> V un VI sadaļa – projekts šīs jomas neskar.</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1"/>
        <w:gridCol w:w="4277"/>
        <w:gridCol w:w="5124"/>
      </w:tblGrid>
      <w:tr w:rsidR="003868C7" w:rsidRPr="0093291B" w:rsidTr="008E1BE3">
        <w:tc>
          <w:tcPr>
            <w:tcW w:w="9782" w:type="dxa"/>
            <w:gridSpan w:val="3"/>
            <w:tcBorders>
              <w:top w:val="single" w:sz="4" w:space="0" w:color="auto"/>
            </w:tcBorders>
          </w:tcPr>
          <w:p w:rsidR="003868C7" w:rsidRPr="0093291B" w:rsidRDefault="003868C7" w:rsidP="0041697A">
            <w:pPr>
              <w:pStyle w:val="naisnod"/>
              <w:spacing w:before="0" w:after="0"/>
              <w:ind w:left="57" w:right="57"/>
              <w:rPr>
                <w:sz w:val="26"/>
                <w:szCs w:val="26"/>
              </w:rPr>
            </w:pPr>
            <w:r w:rsidRPr="0093291B">
              <w:rPr>
                <w:sz w:val="26"/>
                <w:szCs w:val="26"/>
              </w:rPr>
              <w:lastRenderedPageBreak/>
              <w:t>VII. Tiesību akta projekta izpildes nodrošināšana un tās ietekme uz institūcijām</w:t>
            </w:r>
          </w:p>
        </w:tc>
      </w:tr>
      <w:tr w:rsidR="003868C7" w:rsidRPr="0093291B" w:rsidTr="008E1BE3">
        <w:trPr>
          <w:trHeight w:val="427"/>
        </w:trPr>
        <w:tc>
          <w:tcPr>
            <w:tcW w:w="317" w:type="dxa"/>
          </w:tcPr>
          <w:p w:rsidR="003868C7" w:rsidRPr="0093291B" w:rsidRDefault="006C62AB" w:rsidP="0041697A">
            <w:pPr>
              <w:pStyle w:val="naisnod"/>
              <w:spacing w:before="0" w:after="0"/>
              <w:ind w:left="57" w:right="57"/>
              <w:jc w:val="left"/>
              <w:rPr>
                <w:b w:val="0"/>
                <w:sz w:val="28"/>
                <w:szCs w:val="28"/>
              </w:rPr>
            </w:pPr>
            <w:r>
              <w:rPr>
                <w:b w:val="0"/>
                <w:sz w:val="28"/>
                <w:szCs w:val="28"/>
              </w:rPr>
              <w:t>1.</w:t>
            </w:r>
          </w:p>
        </w:tc>
        <w:tc>
          <w:tcPr>
            <w:tcW w:w="4301" w:type="dxa"/>
          </w:tcPr>
          <w:p w:rsidR="003868C7" w:rsidRPr="0093291B" w:rsidRDefault="003868C7" w:rsidP="0041697A">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164" w:type="dxa"/>
          </w:tcPr>
          <w:p w:rsidR="003868C7" w:rsidRPr="0093291B" w:rsidRDefault="008E3347" w:rsidP="0041697A">
            <w:pPr>
              <w:pStyle w:val="naiskr"/>
              <w:tabs>
                <w:tab w:val="left" w:pos="427"/>
                <w:tab w:val="left" w:pos="2628"/>
              </w:tabs>
              <w:spacing w:before="0" w:after="0"/>
              <w:ind w:left="70"/>
              <w:jc w:val="both"/>
              <w:rPr>
                <w:iCs/>
                <w:sz w:val="28"/>
                <w:szCs w:val="28"/>
              </w:rPr>
            </w:pPr>
            <w:r>
              <w:rPr>
                <w:sz w:val="28"/>
                <w:szCs w:val="28"/>
              </w:rPr>
              <w:t>Finanšu</w:t>
            </w:r>
            <w:r w:rsidR="006C62AB">
              <w:rPr>
                <w:sz w:val="28"/>
                <w:szCs w:val="28"/>
              </w:rPr>
              <w:t xml:space="preserve"> ministrija</w:t>
            </w:r>
          </w:p>
        </w:tc>
      </w:tr>
      <w:tr w:rsidR="003868C7" w:rsidRPr="0093291B" w:rsidTr="008E1BE3">
        <w:trPr>
          <w:trHeight w:val="463"/>
        </w:trPr>
        <w:tc>
          <w:tcPr>
            <w:tcW w:w="317" w:type="dxa"/>
          </w:tcPr>
          <w:p w:rsidR="003868C7" w:rsidRPr="0093291B" w:rsidRDefault="003868C7" w:rsidP="0041697A">
            <w:pPr>
              <w:pStyle w:val="naisnod"/>
              <w:spacing w:before="0" w:after="0"/>
              <w:ind w:left="57" w:right="57"/>
              <w:jc w:val="left"/>
              <w:rPr>
                <w:b w:val="0"/>
                <w:sz w:val="28"/>
                <w:szCs w:val="28"/>
              </w:rPr>
            </w:pPr>
            <w:r w:rsidRPr="0093291B">
              <w:rPr>
                <w:b w:val="0"/>
                <w:sz w:val="28"/>
                <w:szCs w:val="28"/>
              </w:rPr>
              <w:t>2.</w:t>
            </w:r>
          </w:p>
        </w:tc>
        <w:tc>
          <w:tcPr>
            <w:tcW w:w="4301" w:type="dxa"/>
          </w:tcPr>
          <w:p w:rsidR="003868C7" w:rsidRPr="0093291B" w:rsidRDefault="003868C7" w:rsidP="0041697A">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164" w:type="dxa"/>
          </w:tcPr>
          <w:p w:rsidR="003868C7" w:rsidRPr="0093291B" w:rsidRDefault="003868C7" w:rsidP="0041697A">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rsidTr="008E1BE3">
        <w:trPr>
          <w:trHeight w:val="725"/>
        </w:trPr>
        <w:tc>
          <w:tcPr>
            <w:tcW w:w="317" w:type="dxa"/>
          </w:tcPr>
          <w:p w:rsidR="003868C7" w:rsidRPr="0093291B" w:rsidRDefault="003868C7" w:rsidP="0041697A">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41697A">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68C7" w:rsidRPr="0093291B" w:rsidRDefault="003868C7" w:rsidP="0041697A">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164" w:type="dxa"/>
          </w:tcPr>
          <w:p w:rsidR="003868C7" w:rsidRPr="0093291B" w:rsidRDefault="003868C7" w:rsidP="0041697A">
            <w:pPr>
              <w:pStyle w:val="naisnod"/>
              <w:spacing w:before="0" w:after="0"/>
              <w:ind w:left="57" w:right="57"/>
              <w:jc w:val="both"/>
              <w:rPr>
                <w:b w:val="0"/>
                <w:sz w:val="28"/>
                <w:szCs w:val="28"/>
              </w:rPr>
            </w:pPr>
            <w:r w:rsidRPr="0093291B">
              <w:rPr>
                <w:b w:val="0"/>
                <w:sz w:val="28"/>
                <w:szCs w:val="28"/>
              </w:rPr>
              <w:t>Projekts šo jomu neskar.</w:t>
            </w:r>
          </w:p>
        </w:tc>
      </w:tr>
      <w:tr w:rsidR="003868C7" w:rsidRPr="0093291B" w:rsidTr="008E1BE3">
        <w:trPr>
          <w:trHeight w:val="591"/>
        </w:trPr>
        <w:tc>
          <w:tcPr>
            <w:tcW w:w="317" w:type="dxa"/>
          </w:tcPr>
          <w:p w:rsidR="003868C7" w:rsidRPr="0093291B" w:rsidRDefault="003868C7" w:rsidP="0041697A">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41697A">
            <w:pPr>
              <w:pStyle w:val="naisf"/>
              <w:spacing w:before="0" w:after="0"/>
              <w:ind w:left="57" w:right="57" w:firstLine="0"/>
              <w:jc w:val="left"/>
              <w:rPr>
                <w:sz w:val="28"/>
                <w:szCs w:val="28"/>
              </w:rPr>
            </w:pPr>
            <w:r w:rsidRPr="0093291B">
              <w:rPr>
                <w:sz w:val="28"/>
                <w:szCs w:val="28"/>
              </w:rPr>
              <w:t>Cita informācija</w:t>
            </w:r>
          </w:p>
        </w:tc>
        <w:tc>
          <w:tcPr>
            <w:tcW w:w="5164" w:type="dxa"/>
          </w:tcPr>
          <w:p w:rsidR="003868C7" w:rsidRPr="0093291B" w:rsidRDefault="003868C7" w:rsidP="0041697A">
            <w:pPr>
              <w:pStyle w:val="naisnod"/>
              <w:spacing w:before="0" w:after="0"/>
              <w:ind w:left="57" w:right="57"/>
              <w:jc w:val="left"/>
              <w:rPr>
                <w:b w:val="0"/>
                <w:sz w:val="28"/>
                <w:szCs w:val="28"/>
                <w:highlight w:val="yellow"/>
              </w:rPr>
            </w:pPr>
            <w:r w:rsidRPr="0093291B">
              <w:rPr>
                <w:b w:val="0"/>
                <w:sz w:val="28"/>
                <w:szCs w:val="28"/>
              </w:rPr>
              <w:t>Nav.</w:t>
            </w:r>
          </w:p>
        </w:tc>
      </w:tr>
    </w:tbl>
    <w:p w:rsidR="003868C7" w:rsidRPr="0093291B" w:rsidRDefault="003868C7" w:rsidP="003868C7">
      <w:pPr>
        <w:pStyle w:val="naisf"/>
        <w:tabs>
          <w:tab w:val="left" w:pos="6804"/>
        </w:tabs>
        <w:spacing w:before="0" w:after="0"/>
        <w:ind w:firstLine="0"/>
        <w:rPr>
          <w:sz w:val="26"/>
          <w:szCs w:val="26"/>
        </w:rPr>
      </w:pPr>
    </w:p>
    <w:p w:rsidR="003868C7" w:rsidRDefault="003868C7" w:rsidP="003868C7">
      <w:pPr>
        <w:pStyle w:val="naisf"/>
        <w:tabs>
          <w:tab w:val="left" w:pos="6804"/>
        </w:tabs>
        <w:spacing w:before="0" w:after="0"/>
        <w:ind w:firstLine="720"/>
        <w:rPr>
          <w:sz w:val="26"/>
          <w:szCs w:val="26"/>
        </w:rPr>
      </w:pPr>
    </w:p>
    <w:p w:rsidR="008E1BE3" w:rsidRPr="0093291B" w:rsidRDefault="008E1BE3" w:rsidP="003868C7">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3868C7" w:rsidRPr="000A2FDD" w:rsidTr="0041697A">
        <w:trPr>
          <w:trHeight w:val="866"/>
        </w:trPr>
        <w:tc>
          <w:tcPr>
            <w:tcW w:w="4633" w:type="dxa"/>
            <w:shd w:val="clear" w:color="auto" w:fill="auto"/>
          </w:tcPr>
          <w:p w:rsidR="003868C7" w:rsidRPr="00D8454B" w:rsidRDefault="008E3347" w:rsidP="0041697A">
            <w:pPr>
              <w:tabs>
                <w:tab w:val="left" w:pos="7938"/>
              </w:tabs>
              <w:spacing w:before="120"/>
              <w:rPr>
                <w:sz w:val="28"/>
              </w:rPr>
            </w:pPr>
            <w:r>
              <w:rPr>
                <w:sz w:val="28"/>
              </w:rPr>
              <w:t>Finanšu</w:t>
            </w:r>
            <w:r w:rsidR="003C6C85" w:rsidRPr="00D8454B">
              <w:rPr>
                <w:sz w:val="28"/>
              </w:rPr>
              <w:t xml:space="preserve"> ministre</w:t>
            </w:r>
          </w:p>
        </w:tc>
        <w:tc>
          <w:tcPr>
            <w:tcW w:w="4634" w:type="dxa"/>
            <w:shd w:val="clear" w:color="auto" w:fill="auto"/>
          </w:tcPr>
          <w:p w:rsidR="003868C7" w:rsidRPr="00D8454B" w:rsidRDefault="003C6C85" w:rsidP="0041697A">
            <w:pPr>
              <w:tabs>
                <w:tab w:val="left" w:pos="7938"/>
              </w:tabs>
              <w:spacing w:before="120"/>
              <w:jc w:val="right"/>
              <w:rPr>
                <w:sz w:val="28"/>
              </w:rPr>
            </w:pPr>
            <w:proofErr w:type="spellStart"/>
            <w:r w:rsidRPr="00D8454B">
              <w:rPr>
                <w:sz w:val="28"/>
              </w:rPr>
              <w:t>D.Reizniece</w:t>
            </w:r>
            <w:proofErr w:type="spellEnd"/>
            <w:r w:rsidRPr="00D8454B">
              <w:rPr>
                <w:sz w:val="28"/>
              </w:rPr>
              <w:t>-Ozola</w:t>
            </w:r>
          </w:p>
        </w:tc>
      </w:tr>
      <w:tr w:rsidR="003868C7" w:rsidRPr="000A2FDD" w:rsidTr="0041697A">
        <w:trPr>
          <w:trHeight w:val="950"/>
        </w:trPr>
        <w:tc>
          <w:tcPr>
            <w:tcW w:w="4633" w:type="dxa"/>
            <w:shd w:val="clear" w:color="auto" w:fill="auto"/>
          </w:tcPr>
          <w:p w:rsidR="003868C7" w:rsidRPr="00D8454B" w:rsidRDefault="003868C7" w:rsidP="00F8294C">
            <w:pPr>
              <w:jc w:val="both"/>
              <w:rPr>
                <w:rFonts w:eastAsiaTheme="minorHAnsi"/>
                <w:sz w:val="28"/>
                <w:szCs w:val="28"/>
                <w:lang w:eastAsia="en-US"/>
              </w:rPr>
            </w:pPr>
          </w:p>
        </w:tc>
        <w:tc>
          <w:tcPr>
            <w:tcW w:w="4634" w:type="dxa"/>
            <w:shd w:val="clear" w:color="auto" w:fill="auto"/>
          </w:tcPr>
          <w:p w:rsidR="003868C7" w:rsidRPr="00D8454B" w:rsidRDefault="003868C7" w:rsidP="00F8294C">
            <w:pPr>
              <w:tabs>
                <w:tab w:val="left" w:pos="7938"/>
              </w:tabs>
              <w:spacing w:before="120"/>
              <w:jc w:val="right"/>
              <w:rPr>
                <w:sz w:val="28"/>
                <w:szCs w:val="28"/>
              </w:rPr>
            </w:pPr>
          </w:p>
        </w:tc>
      </w:tr>
    </w:tbl>
    <w:p w:rsidR="003868C7" w:rsidRDefault="003868C7" w:rsidP="003868C7">
      <w:pPr>
        <w:tabs>
          <w:tab w:val="left" w:pos="7938"/>
        </w:tabs>
        <w:rPr>
          <w:sz w:val="22"/>
          <w:szCs w:val="22"/>
        </w:rPr>
      </w:pPr>
    </w:p>
    <w:p w:rsidR="00D8454B" w:rsidRDefault="00D8454B" w:rsidP="003868C7">
      <w:pPr>
        <w:tabs>
          <w:tab w:val="left" w:pos="7938"/>
        </w:tabs>
        <w:rPr>
          <w:sz w:val="22"/>
          <w:szCs w:val="22"/>
        </w:rPr>
      </w:pPr>
    </w:p>
    <w:p w:rsidR="00D8454B" w:rsidRDefault="00D8454B" w:rsidP="003868C7">
      <w:pPr>
        <w:tabs>
          <w:tab w:val="left" w:pos="7938"/>
        </w:tabs>
        <w:rPr>
          <w:sz w:val="22"/>
          <w:szCs w:val="22"/>
        </w:rPr>
      </w:pPr>
    </w:p>
    <w:p w:rsidR="008E1BE3" w:rsidRDefault="008E1BE3" w:rsidP="003868C7">
      <w:pPr>
        <w:tabs>
          <w:tab w:val="left" w:pos="7938"/>
        </w:tabs>
        <w:rPr>
          <w:sz w:val="22"/>
          <w:szCs w:val="22"/>
        </w:rPr>
      </w:pPr>
    </w:p>
    <w:p w:rsidR="008E1BE3" w:rsidRDefault="008E1BE3" w:rsidP="003868C7">
      <w:pPr>
        <w:tabs>
          <w:tab w:val="left" w:pos="7938"/>
        </w:tabs>
        <w:rPr>
          <w:sz w:val="22"/>
          <w:szCs w:val="22"/>
        </w:rPr>
      </w:pPr>
    </w:p>
    <w:p w:rsidR="008E1BE3" w:rsidRDefault="008E1BE3" w:rsidP="003868C7">
      <w:pPr>
        <w:tabs>
          <w:tab w:val="left" w:pos="7938"/>
        </w:tabs>
        <w:rPr>
          <w:sz w:val="22"/>
          <w:szCs w:val="22"/>
        </w:rPr>
      </w:pPr>
    </w:p>
    <w:p w:rsidR="008E1BE3" w:rsidRDefault="008E1BE3" w:rsidP="003868C7">
      <w:pPr>
        <w:tabs>
          <w:tab w:val="left" w:pos="7938"/>
        </w:tabs>
        <w:rPr>
          <w:sz w:val="22"/>
          <w:szCs w:val="22"/>
        </w:rPr>
      </w:pPr>
    </w:p>
    <w:p w:rsidR="008E1BE3" w:rsidRPr="0093291B" w:rsidRDefault="008E1BE3" w:rsidP="003868C7">
      <w:pPr>
        <w:tabs>
          <w:tab w:val="left" w:pos="7938"/>
        </w:tabs>
        <w:rPr>
          <w:sz w:val="22"/>
          <w:szCs w:val="22"/>
        </w:rPr>
      </w:pPr>
    </w:p>
    <w:p w:rsidR="003868C7" w:rsidRPr="0093291B" w:rsidRDefault="003868C7" w:rsidP="003868C7">
      <w:pPr>
        <w:tabs>
          <w:tab w:val="left" w:pos="7938"/>
        </w:tabs>
        <w:rPr>
          <w:sz w:val="22"/>
          <w:szCs w:val="22"/>
        </w:rPr>
      </w:pPr>
    </w:p>
    <w:p w:rsidR="003868C7" w:rsidRPr="008E1BE3" w:rsidRDefault="008E3347" w:rsidP="003868C7">
      <w:pPr>
        <w:tabs>
          <w:tab w:val="left" w:pos="2552"/>
        </w:tabs>
        <w:jc w:val="both"/>
        <w:rPr>
          <w:rFonts w:eastAsia="Calibri"/>
          <w:sz w:val="22"/>
          <w:szCs w:val="22"/>
          <w:lang w:eastAsia="en-US"/>
        </w:rPr>
      </w:pPr>
      <w:r w:rsidRPr="008E1BE3">
        <w:rPr>
          <w:rFonts w:eastAsia="Calibri"/>
          <w:sz w:val="22"/>
          <w:szCs w:val="22"/>
          <w:lang w:eastAsia="en-US"/>
        </w:rPr>
        <w:t>02</w:t>
      </w:r>
      <w:r w:rsidR="000E10B3" w:rsidRPr="008E1BE3">
        <w:rPr>
          <w:rFonts w:eastAsia="Calibri"/>
          <w:sz w:val="22"/>
          <w:szCs w:val="22"/>
          <w:lang w:eastAsia="en-US"/>
        </w:rPr>
        <w:t>.</w:t>
      </w:r>
      <w:r w:rsidRPr="008E1BE3">
        <w:rPr>
          <w:rFonts w:eastAsia="Calibri"/>
          <w:sz w:val="22"/>
          <w:szCs w:val="22"/>
          <w:lang w:eastAsia="en-US"/>
        </w:rPr>
        <w:t>03.2016</w:t>
      </w:r>
      <w:r w:rsidR="00696C0D" w:rsidRPr="008E1BE3">
        <w:rPr>
          <w:rFonts w:eastAsia="Calibri"/>
          <w:sz w:val="22"/>
          <w:szCs w:val="22"/>
          <w:lang w:eastAsia="en-US"/>
        </w:rPr>
        <w:t>. 1</w:t>
      </w:r>
      <w:r w:rsidR="008E1BE3">
        <w:rPr>
          <w:rFonts w:eastAsia="Calibri"/>
          <w:sz w:val="22"/>
          <w:szCs w:val="22"/>
          <w:lang w:eastAsia="en-US"/>
        </w:rPr>
        <w:t>3</w:t>
      </w:r>
      <w:r w:rsidR="00696C0D" w:rsidRPr="008E1BE3">
        <w:rPr>
          <w:rFonts w:eastAsia="Calibri"/>
          <w:sz w:val="22"/>
          <w:szCs w:val="22"/>
          <w:lang w:eastAsia="en-US"/>
        </w:rPr>
        <w:t>:</w:t>
      </w:r>
      <w:r w:rsidR="008E1BE3">
        <w:rPr>
          <w:rFonts w:eastAsia="Calibri"/>
          <w:sz w:val="22"/>
          <w:szCs w:val="22"/>
          <w:lang w:eastAsia="en-US"/>
        </w:rPr>
        <w:t>0</w:t>
      </w:r>
      <w:r w:rsidR="00696C0D" w:rsidRPr="008E1BE3">
        <w:rPr>
          <w:rFonts w:eastAsia="Calibri"/>
          <w:sz w:val="22"/>
          <w:szCs w:val="22"/>
          <w:lang w:eastAsia="en-US"/>
        </w:rPr>
        <w:t>6</w:t>
      </w:r>
    </w:p>
    <w:p w:rsidR="003868C7" w:rsidRPr="008E1BE3" w:rsidRDefault="008E1BE3" w:rsidP="003868C7">
      <w:pPr>
        <w:tabs>
          <w:tab w:val="left" w:pos="2552"/>
        </w:tabs>
        <w:jc w:val="both"/>
        <w:rPr>
          <w:rFonts w:eastAsia="Calibri"/>
          <w:sz w:val="22"/>
          <w:szCs w:val="22"/>
          <w:lang w:eastAsia="en-US"/>
        </w:rPr>
      </w:pPr>
      <w:r>
        <w:rPr>
          <w:rFonts w:eastAsia="Calibri"/>
          <w:sz w:val="22"/>
          <w:szCs w:val="22"/>
          <w:lang w:eastAsia="en-US"/>
        </w:rPr>
        <w:t>889</w:t>
      </w:r>
    </w:p>
    <w:p w:rsidR="003868C7" w:rsidRPr="008E1BE3" w:rsidRDefault="008E3347" w:rsidP="003868C7">
      <w:pPr>
        <w:jc w:val="both"/>
        <w:rPr>
          <w:rFonts w:eastAsia="Calibri"/>
          <w:sz w:val="22"/>
          <w:szCs w:val="22"/>
          <w:lang w:eastAsia="en-US"/>
        </w:rPr>
      </w:pPr>
      <w:r w:rsidRPr="008E1BE3">
        <w:rPr>
          <w:rFonts w:eastAsia="Calibri"/>
          <w:sz w:val="22"/>
          <w:szCs w:val="22"/>
          <w:lang w:eastAsia="en-US"/>
        </w:rPr>
        <w:t>Aleksandrov</w:t>
      </w:r>
      <w:r w:rsidR="006C62AB" w:rsidRPr="008E1BE3">
        <w:rPr>
          <w:rFonts w:eastAsia="Calibri"/>
          <w:sz w:val="22"/>
          <w:szCs w:val="22"/>
          <w:lang w:eastAsia="en-US"/>
        </w:rPr>
        <w:t>a</w:t>
      </w:r>
    </w:p>
    <w:p w:rsidR="003868C7" w:rsidRPr="008E1BE3" w:rsidRDefault="003868C7" w:rsidP="003868C7">
      <w:pPr>
        <w:jc w:val="both"/>
        <w:rPr>
          <w:rFonts w:eastAsia="Calibri"/>
          <w:sz w:val="22"/>
          <w:szCs w:val="22"/>
          <w:lang w:eastAsia="en-US"/>
        </w:rPr>
      </w:pPr>
      <w:r w:rsidRPr="008E1BE3">
        <w:rPr>
          <w:rFonts w:eastAsia="Calibri"/>
          <w:sz w:val="22"/>
          <w:szCs w:val="22"/>
          <w:lang w:eastAsia="en-US"/>
        </w:rPr>
        <w:t>670</w:t>
      </w:r>
      <w:r w:rsidR="008E3347" w:rsidRPr="008E1BE3">
        <w:rPr>
          <w:rFonts w:eastAsia="Calibri"/>
          <w:sz w:val="22"/>
          <w:szCs w:val="22"/>
          <w:lang w:eastAsia="en-US"/>
        </w:rPr>
        <w:t>95628</w:t>
      </w:r>
      <w:r w:rsidRPr="008E1BE3">
        <w:rPr>
          <w:rFonts w:eastAsia="Calibri"/>
          <w:sz w:val="22"/>
          <w:szCs w:val="22"/>
          <w:lang w:eastAsia="en-US"/>
        </w:rPr>
        <w:t xml:space="preserve">, </w:t>
      </w:r>
      <w:r w:rsidR="006C62AB" w:rsidRPr="008E1BE3">
        <w:rPr>
          <w:rFonts w:eastAsia="Calibri"/>
          <w:color w:val="0000FF" w:themeColor="hyperlink"/>
          <w:sz w:val="22"/>
          <w:szCs w:val="22"/>
          <w:u w:val="single"/>
          <w:lang w:eastAsia="en-US"/>
        </w:rPr>
        <w:t>Da</w:t>
      </w:r>
      <w:r w:rsidR="008E3347" w:rsidRPr="008E1BE3">
        <w:rPr>
          <w:rFonts w:eastAsia="Calibri"/>
          <w:color w:val="0000FF" w:themeColor="hyperlink"/>
          <w:sz w:val="22"/>
          <w:szCs w:val="22"/>
          <w:u w:val="single"/>
          <w:lang w:eastAsia="en-US"/>
        </w:rPr>
        <w:t>na</w:t>
      </w:r>
      <w:r w:rsidR="006C62AB" w:rsidRPr="008E1BE3">
        <w:rPr>
          <w:rFonts w:eastAsia="Calibri"/>
          <w:color w:val="0000FF" w:themeColor="hyperlink"/>
          <w:sz w:val="22"/>
          <w:szCs w:val="22"/>
          <w:u w:val="single"/>
          <w:lang w:eastAsia="en-US"/>
        </w:rPr>
        <w:t>.</w:t>
      </w:r>
      <w:r w:rsidR="008E3347" w:rsidRPr="008E1BE3">
        <w:rPr>
          <w:rFonts w:eastAsia="Calibri"/>
          <w:color w:val="0000FF" w:themeColor="hyperlink"/>
          <w:sz w:val="22"/>
          <w:szCs w:val="22"/>
          <w:u w:val="single"/>
          <w:lang w:eastAsia="en-US"/>
        </w:rPr>
        <w:t>Aleksandrov</w:t>
      </w:r>
      <w:r w:rsidR="006C62AB" w:rsidRPr="008E1BE3">
        <w:rPr>
          <w:rFonts w:eastAsia="Calibri"/>
          <w:color w:val="0000FF" w:themeColor="hyperlink"/>
          <w:sz w:val="22"/>
          <w:szCs w:val="22"/>
          <w:u w:val="single"/>
          <w:lang w:eastAsia="en-US"/>
        </w:rPr>
        <w:t>a</w:t>
      </w:r>
      <w:r w:rsidRPr="008E1BE3">
        <w:rPr>
          <w:rFonts w:eastAsia="Calibri"/>
          <w:color w:val="0000FF" w:themeColor="hyperlink"/>
          <w:sz w:val="22"/>
          <w:szCs w:val="22"/>
          <w:u w:val="single"/>
          <w:lang w:eastAsia="en-US"/>
        </w:rPr>
        <w:t>@</w:t>
      </w:r>
      <w:r w:rsidR="008E3347" w:rsidRPr="008E1BE3">
        <w:rPr>
          <w:rFonts w:eastAsia="Calibri"/>
          <w:color w:val="0000FF" w:themeColor="hyperlink"/>
          <w:sz w:val="22"/>
          <w:szCs w:val="22"/>
          <w:u w:val="single"/>
          <w:lang w:eastAsia="en-US"/>
        </w:rPr>
        <w:t>f</w:t>
      </w:r>
      <w:r w:rsidRPr="008E1BE3">
        <w:rPr>
          <w:rFonts w:eastAsia="Calibri"/>
          <w:color w:val="0000FF" w:themeColor="hyperlink"/>
          <w:sz w:val="22"/>
          <w:szCs w:val="22"/>
          <w:u w:val="single"/>
          <w:lang w:eastAsia="en-US"/>
        </w:rPr>
        <w:t>m.gov.lv</w:t>
      </w:r>
      <w:r w:rsidRPr="008E1BE3">
        <w:rPr>
          <w:rFonts w:eastAsia="Calibri"/>
          <w:sz w:val="22"/>
          <w:szCs w:val="22"/>
          <w:lang w:eastAsia="en-US"/>
        </w:rPr>
        <w:t xml:space="preserve"> </w:t>
      </w:r>
    </w:p>
    <w:p w:rsidR="003868C7" w:rsidRPr="006C62AB" w:rsidRDefault="003868C7" w:rsidP="003868C7">
      <w:pPr>
        <w:pStyle w:val="BlockText"/>
        <w:spacing w:before="0" w:beforeAutospacing="0" w:after="0" w:afterAutospacing="0"/>
        <w:jc w:val="both"/>
        <w:rPr>
          <w:color w:val="auto"/>
        </w:rPr>
      </w:pPr>
    </w:p>
    <w:p w:rsidR="003868C7" w:rsidRPr="006C62AB" w:rsidRDefault="003868C7" w:rsidP="003868C7">
      <w:pPr>
        <w:pStyle w:val="BlockText"/>
        <w:spacing w:before="0" w:beforeAutospacing="0" w:after="0" w:afterAutospacing="0"/>
        <w:jc w:val="both"/>
        <w:rPr>
          <w:color w:val="auto"/>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3868C7" w:rsidRPr="0093291B" w:rsidRDefault="003868C7" w:rsidP="003868C7">
      <w:pPr>
        <w:pStyle w:val="BlockText"/>
        <w:spacing w:before="0" w:beforeAutospacing="0" w:after="0" w:afterAutospacing="0"/>
        <w:jc w:val="both"/>
        <w:rPr>
          <w:color w:val="auto"/>
          <w:sz w:val="20"/>
          <w:szCs w:val="20"/>
        </w:rPr>
      </w:pPr>
    </w:p>
    <w:p w:rsidR="0041697A" w:rsidRDefault="0041697A"/>
    <w:sectPr w:rsidR="0041697A" w:rsidSect="006401A1">
      <w:headerReference w:type="even" r:id="rId10"/>
      <w:headerReference w:type="default" r:id="rId11"/>
      <w:footerReference w:type="default" r:id="rId12"/>
      <w:footerReference w:type="first" r:id="rId13"/>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6BB" w:rsidRDefault="00AD26BB" w:rsidP="003868C7">
      <w:r>
        <w:separator/>
      </w:r>
    </w:p>
  </w:endnote>
  <w:endnote w:type="continuationSeparator" w:id="0">
    <w:p w:rsidR="00AD26BB" w:rsidRDefault="00AD26BB"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530" w:rsidRPr="00094530" w:rsidRDefault="00094530" w:rsidP="00094530">
    <w:pPr>
      <w:tabs>
        <w:tab w:val="center" w:pos="4153"/>
        <w:tab w:val="right" w:pos="8306"/>
      </w:tabs>
      <w:spacing w:after="120"/>
      <w:jc w:val="both"/>
      <w:rPr>
        <w:rFonts w:eastAsia="Calibri"/>
        <w:sz w:val="20"/>
        <w:szCs w:val="20"/>
        <w:lang w:eastAsia="en-US"/>
      </w:rPr>
    </w:pPr>
    <w:r w:rsidRPr="00094530">
      <w:rPr>
        <w:rFonts w:eastAsia="Calibri"/>
        <w:snapToGrid w:val="0"/>
        <w:sz w:val="20"/>
        <w:szCs w:val="20"/>
        <w:lang w:eastAsia="en-US"/>
      </w:rPr>
      <w:t xml:space="preserve">FMAnot_020316_amatu </w:t>
    </w:r>
    <w:proofErr w:type="spellStart"/>
    <w:r w:rsidRPr="00094530">
      <w:rPr>
        <w:rFonts w:eastAsia="Calibri"/>
        <w:snapToGrid w:val="0"/>
        <w:sz w:val="20"/>
        <w:szCs w:val="20"/>
        <w:lang w:eastAsia="en-US"/>
      </w:rPr>
      <w:t>savien</w:t>
    </w:r>
    <w:proofErr w:type="spellEnd"/>
    <w:r w:rsidRPr="00094530">
      <w:rPr>
        <w:rFonts w:eastAsia="Calibri"/>
        <w:snapToGrid w:val="0"/>
        <w:sz w:val="20"/>
        <w:szCs w:val="20"/>
        <w:lang w:eastAsia="en-US"/>
      </w:rPr>
      <w:t xml:space="preserve">; </w:t>
    </w:r>
    <w:r w:rsidRPr="00094530">
      <w:rPr>
        <w:rFonts w:eastAsia="Calibri"/>
        <w:sz w:val="20"/>
        <w:szCs w:val="20"/>
        <w:lang w:eastAsia="en-US"/>
      </w:rPr>
      <w:t xml:space="preserve">Ministru kabineta rīkojuma projekta „Par atļauju Ringoldam </w:t>
    </w:r>
    <w:proofErr w:type="spellStart"/>
    <w:r w:rsidRPr="00094530">
      <w:rPr>
        <w:rFonts w:eastAsia="Calibri"/>
        <w:sz w:val="20"/>
        <w:szCs w:val="20"/>
        <w:lang w:eastAsia="en-US"/>
      </w:rPr>
      <w:t>Beinarovičam</w:t>
    </w:r>
    <w:proofErr w:type="spellEnd"/>
    <w:r w:rsidRPr="00094530">
      <w:rPr>
        <w:rFonts w:eastAsia="Calibri"/>
        <w:sz w:val="20"/>
        <w:szCs w:val="20"/>
        <w:lang w:eastAsia="en-US"/>
      </w:rPr>
      <w:t xml:space="preserve"> savienot amatus” </w:t>
    </w:r>
    <w:r w:rsidRPr="00094530">
      <w:rPr>
        <w:rFonts w:eastAsia="Calibri"/>
        <w:bCs/>
        <w:sz w:val="20"/>
        <w:szCs w:val="20"/>
        <w:lang w:eastAsia="en-US"/>
      </w:rPr>
      <w:t>sākotnējās ietekmes novērtējuma ziņojums (anotācija)</w:t>
    </w:r>
  </w:p>
  <w:p w:rsidR="0041697A" w:rsidRPr="00FB48A4" w:rsidRDefault="0041697A" w:rsidP="00FB4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7A" w:rsidRPr="00094530" w:rsidRDefault="00094530" w:rsidP="006C62AB">
    <w:pPr>
      <w:tabs>
        <w:tab w:val="center" w:pos="4153"/>
        <w:tab w:val="right" w:pos="8306"/>
      </w:tabs>
      <w:spacing w:after="120"/>
      <w:jc w:val="both"/>
      <w:rPr>
        <w:rFonts w:eastAsia="Calibri"/>
        <w:sz w:val="20"/>
        <w:szCs w:val="20"/>
        <w:lang w:eastAsia="en-US"/>
      </w:rPr>
    </w:pPr>
    <w:r w:rsidRPr="00094530">
      <w:rPr>
        <w:rFonts w:eastAsia="Calibri"/>
        <w:snapToGrid w:val="0"/>
        <w:sz w:val="20"/>
        <w:szCs w:val="20"/>
        <w:lang w:eastAsia="en-US"/>
      </w:rPr>
      <w:t>F</w:t>
    </w:r>
    <w:r w:rsidR="006C62AB" w:rsidRPr="00094530">
      <w:rPr>
        <w:rFonts w:eastAsia="Calibri"/>
        <w:snapToGrid w:val="0"/>
        <w:sz w:val="20"/>
        <w:szCs w:val="20"/>
        <w:lang w:eastAsia="en-US"/>
      </w:rPr>
      <w:t>MAnot_</w:t>
    </w:r>
    <w:r w:rsidRPr="00094530">
      <w:rPr>
        <w:rFonts w:eastAsia="Calibri"/>
        <w:snapToGrid w:val="0"/>
        <w:sz w:val="20"/>
        <w:szCs w:val="20"/>
        <w:lang w:eastAsia="en-US"/>
      </w:rPr>
      <w:t>0203</w:t>
    </w:r>
    <w:r w:rsidR="006C62AB" w:rsidRPr="00094530">
      <w:rPr>
        <w:rFonts w:eastAsia="Calibri"/>
        <w:snapToGrid w:val="0"/>
        <w:sz w:val="20"/>
        <w:szCs w:val="20"/>
        <w:lang w:eastAsia="en-US"/>
      </w:rPr>
      <w:t>1</w:t>
    </w:r>
    <w:r w:rsidRPr="00094530">
      <w:rPr>
        <w:rFonts w:eastAsia="Calibri"/>
        <w:snapToGrid w:val="0"/>
        <w:sz w:val="20"/>
        <w:szCs w:val="20"/>
        <w:lang w:eastAsia="en-US"/>
      </w:rPr>
      <w:t>6</w:t>
    </w:r>
    <w:r w:rsidR="006C62AB" w:rsidRPr="00094530">
      <w:rPr>
        <w:rFonts w:eastAsia="Calibri"/>
        <w:snapToGrid w:val="0"/>
        <w:sz w:val="20"/>
        <w:szCs w:val="20"/>
        <w:lang w:eastAsia="en-US"/>
      </w:rPr>
      <w:t>_amat</w:t>
    </w:r>
    <w:r w:rsidRPr="00094530">
      <w:rPr>
        <w:rFonts w:eastAsia="Calibri"/>
        <w:snapToGrid w:val="0"/>
        <w:sz w:val="20"/>
        <w:szCs w:val="20"/>
        <w:lang w:eastAsia="en-US"/>
      </w:rPr>
      <w:t xml:space="preserve">u </w:t>
    </w:r>
    <w:proofErr w:type="spellStart"/>
    <w:r w:rsidRPr="00094530">
      <w:rPr>
        <w:rFonts w:eastAsia="Calibri"/>
        <w:snapToGrid w:val="0"/>
        <w:sz w:val="20"/>
        <w:szCs w:val="20"/>
        <w:lang w:eastAsia="en-US"/>
      </w:rPr>
      <w:t>savien</w:t>
    </w:r>
    <w:proofErr w:type="spellEnd"/>
    <w:r w:rsidR="006C62AB" w:rsidRPr="00094530">
      <w:rPr>
        <w:rFonts w:eastAsia="Calibri"/>
        <w:snapToGrid w:val="0"/>
        <w:sz w:val="20"/>
        <w:szCs w:val="20"/>
        <w:lang w:eastAsia="en-US"/>
      </w:rPr>
      <w:t xml:space="preserve">; </w:t>
    </w:r>
    <w:r w:rsidR="006C62AB" w:rsidRPr="00094530">
      <w:rPr>
        <w:rFonts w:eastAsia="Calibri"/>
        <w:sz w:val="20"/>
        <w:szCs w:val="20"/>
        <w:lang w:eastAsia="en-US"/>
      </w:rPr>
      <w:t xml:space="preserve">Ministru kabineta rīkojuma projekta „Par atļauju </w:t>
    </w:r>
    <w:r w:rsidRPr="00094530">
      <w:rPr>
        <w:rFonts w:eastAsia="Calibri"/>
        <w:sz w:val="20"/>
        <w:szCs w:val="20"/>
        <w:lang w:eastAsia="en-US"/>
      </w:rPr>
      <w:t xml:space="preserve">Ringoldam </w:t>
    </w:r>
    <w:proofErr w:type="spellStart"/>
    <w:r w:rsidRPr="00094530">
      <w:rPr>
        <w:rFonts w:eastAsia="Calibri"/>
        <w:sz w:val="20"/>
        <w:szCs w:val="20"/>
        <w:lang w:eastAsia="en-US"/>
      </w:rPr>
      <w:t>Beinarovičam</w:t>
    </w:r>
    <w:proofErr w:type="spellEnd"/>
    <w:r w:rsidR="006C62AB" w:rsidRPr="00094530">
      <w:rPr>
        <w:rFonts w:eastAsia="Calibri"/>
        <w:sz w:val="20"/>
        <w:szCs w:val="20"/>
        <w:lang w:eastAsia="en-US"/>
      </w:rPr>
      <w:t xml:space="preserve"> savienot amatus” </w:t>
    </w:r>
    <w:r w:rsidR="006C62AB" w:rsidRPr="00094530">
      <w:rPr>
        <w:rFonts w:eastAsia="Calibri"/>
        <w:bCs/>
        <w:sz w:val="20"/>
        <w:szCs w:val="20"/>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6BB" w:rsidRDefault="00AD26BB" w:rsidP="003868C7">
      <w:r>
        <w:separator/>
      </w:r>
    </w:p>
  </w:footnote>
  <w:footnote w:type="continuationSeparator" w:id="0">
    <w:p w:rsidR="00AD26BB" w:rsidRDefault="00AD26BB"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7A" w:rsidRDefault="00F7748D" w:rsidP="004169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97A" w:rsidRDefault="00416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7A" w:rsidRDefault="00F7748D" w:rsidP="004169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E04">
      <w:rPr>
        <w:rStyle w:val="PageNumber"/>
        <w:noProof/>
      </w:rPr>
      <w:t>5</w:t>
    </w:r>
    <w:r>
      <w:rPr>
        <w:rStyle w:val="PageNumber"/>
      </w:rPr>
      <w:fldChar w:fldCharType="end"/>
    </w:r>
  </w:p>
  <w:p w:rsidR="0041697A" w:rsidRDefault="00416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94530"/>
    <w:rsid w:val="000A2FDD"/>
    <w:rsid w:val="000D51C2"/>
    <w:rsid w:val="000E10B3"/>
    <w:rsid w:val="000E41AC"/>
    <w:rsid w:val="00151D31"/>
    <w:rsid w:val="001627DF"/>
    <w:rsid w:val="00164495"/>
    <w:rsid w:val="00182B4C"/>
    <w:rsid w:val="002071BA"/>
    <w:rsid w:val="00264E7B"/>
    <w:rsid w:val="002D1CF6"/>
    <w:rsid w:val="002F79A3"/>
    <w:rsid w:val="003829AC"/>
    <w:rsid w:val="003868C7"/>
    <w:rsid w:val="00392101"/>
    <w:rsid w:val="003C6C85"/>
    <w:rsid w:val="003D2613"/>
    <w:rsid w:val="003D54EF"/>
    <w:rsid w:val="003F67C0"/>
    <w:rsid w:val="004068DA"/>
    <w:rsid w:val="0041697A"/>
    <w:rsid w:val="00453E3D"/>
    <w:rsid w:val="005741CA"/>
    <w:rsid w:val="005D59F4"/>
    <w:rsid w:val="005D7362"/>
    <w:rsid w:val="00614F98"/>
    <w:rsid w:val="006401A1"/>
    <w:rsid w:val="00644BBF"/>
    <w:rsid w:val="00657ED3"/>
    <w:rsid w:val="00691190"/>
    <w:rsid w:val="00696C0D"/>
    <w:rsid w:val="006C62AB"/>
    <w:rsid w:val="006F3C88"/>
    <w:rsid w:val="0070662B"/>
    <w:rsid w:val="00805F48"/>
    <w:rsid w:val="00806948"/>
    <w:rsid w:val="008E1BE3"/>
    <w:rsid w:val="008E3347"/>
    <w:rsid w:val="00A03B95"/>
    <w:rsid w:val="00A67D0A"/>
    <w:rsid w:val="00A967DF"/>
    <w:rsid w:val="00AC49FD"/>
    <w:rsid w:val="00AD26BB"/>
    <w:rsid w:val="00AF72AF"/>
    <w:rsid w:val="00B07B5D"/>
    <w:rsid w:val="00B63182"/>
    <w:rsid w:val="00B71EF2"/>
    <w:rsid w:val="00B85E04"/>
    <w:rsid w:val="00BA07AB"/>
    <w:rsid w:val="00BA2B9E"/>
    <w:rsid w:val="00BB132A"/>
    <w:rsid w:val="00C328C1"/>
    <w:rsid w:val="00C56DD6"/>
    <w:rsid w:val="00C84139"/>
    <w:rsid w:val="00CB0F41"/>
    <w:rsid w:val="00CB36FB"/>
    <w:rsid w:val="00CB5965"/>
    <w:rsid w:val="00D8454B"/>
    <w:rsid w:val="00DA65CB"/>
    <w:rsid w:val="00DD6FB3"/>
    <w:rsid w:val="00DE02BA"/>
    <w:rsid w:val="00E06A91"/>
    <w:rsid w:val="00E11014"/>
    <w:rsid w:val="00E50459"/>
    <w:rsid w:val="00EB7D13"/>
    <w:rsid w:val="00F71851"/>
    <w:rsid w:val="00F73BE1"/>
    <w:rsid w:val="00F7748D"/>
    <w:rsid w:val="00F8294C"/>
    <w:rsid w:val="00FB3535"/>
    <w:rsid w:val="00FB48A4"/>
    <w:rsid w:val="00FD5ADC"/>
    <w:rsid w:val="00FF2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98FF59-8462-46B1-8388-DD92DD11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060362">
      <w:bodyDiv w:val="1"/>
      <w:marLeft w:val="0"/>
      <w:marRight w:val="0"/>
      <w:marTop w:val="0"/>
      <w:marBottom w:val="0"/>
      <w:divBdr>
        <w:top w:val="none" w:sz="0" w:space="0" w:color="auto"/>
        <w:left w:val="none" w:sz="0" w:space="0" w:color="auto"/>
        <w:bottom w:val="none" w:sz="0" w:space="0" w:color="auto"/>
        <w:right w:val="none" w:sz="0" w:space="0" w:color="auto"/>
      </w:divBdr>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19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619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9D0F-7814-42E7-9F7A-4EBEE793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4607</Words>
  <Characters>2626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FMAnot_020316_amatu savien; Ministru kabineta rīkojuma projekta „Par atļauju Ringoldam Beinarovičam savienot amatus” sākotnējās ietekmes novērtējuma ziņojums (anotācija)</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Ringoldam Beinarovičam savienot amatus”</dc:title>
  <dc:subject>Anotācija</dc:subject>
  <dc:creator/>
  <cp:keywords/>
  <dc:description>Aleksandrova
67095628, Dana.Aleksandrova@fm.gov.lv</dc:description>
  <cp:lastModifiedBy>Marija Radeiko</cp:lastModifiedBy>
  <cp:revision>15</cp:revision>
  <dcterms:created xsi:type="dcterms:W3CDTF">2016-03-02T10:25:00Z</dcterms:created>
  <dcterms:modified xsi:type="dcterms:W3CDTF">2016-03-03T08:40:00Z</dcterms:modified>
</cp:coreProperties>
</file>